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0384" w:rsidRPr="00AA727D" w:rsidRDefault="004307D0" w:rsidP="00A30384">
      <w:pPr>
        <w:pStyle w:val="CRCoverPage"/>
        <w:tabs>
          <w:tab w:val="right" w:pos="9639"/>
        </w:tabs>
        <w:spacing w:after="0"/>
        <w:rPr>
          <w:b/>
          <w:i/>
          <w:noProof/>
          <w:sz w:val="24"/>
          <w:szCs w:val="24"/>
        </w:rPr>
      </w:pPr>
      <w:r w:rsidRPr="004307D0">
        <w:rPr>
          <w:b/>
          <w:bCs/>
          <w:noProof/>
          <w:sz w:val="24"/>
          <w:lang w:eastAsia="zh-TW"/>
        </w:rPr>
        <w:t>3GPP TSG RAN WG1 Meeting #9</w:t>
      </w:r>
      <w:r w:rsidR="00FE43CB">
        <w:rPr>
          <w:b/>
          <w:bCs/>
          <w:noProof/>
          <w:sz w:val="24"/>
          <w:lang w:eastAsia="zh-TW"/>
        </w:rPr>
        <w:t>4</w:t>
      </w:r>
      <w:r w:rsidR="00A30384">
        <w:rPr>
          <w:b/>
          <w:i/>
          <w:noProof/>
          <w:sz w:val="24"/>
          <w:lang w:eastAsia="zh-TW"/>
        </w:rPr>
        <w:t xml:space="preserve"> </w:t>
      </w:r>
      <w:r w:rsidR="00A30384">
        <w:rPr>
          <w:b/>
          <w:i/>
          <w:noProof/>
          <w:sz w:val="28"/>
          <w:lang w:eastAsia="zh-TW"/>
        </w:rPr>
        <w:tab/>
      </w:r>
      <w:r w:rsidR="00DF4C7B" w:rsidRPr="00814871">
        <w:rPr>
          <w:rFonts w:cs="Arial"/>
          <w:b/>
          <w:sz w:val="24"/>
          <w:szCs w:val="24"/>
          <w:lang w:eastAsia="zh-TW"/>
        </w:rPr>
        <w:t>R1-</w:t>
      </w:r>
      <w:r w:rsidR="00276A8B" w:rsidRPr="00814871">
        <w:rPr>
          <w:rFonts w:cs="Arial"/>
          <w:b/>
          <w:sz w:val="24"/>
          <w:szCs w:val="24"/>
          <w:lang w:eastAsia="zh-TW"/>
        </w:rPr>
        <w:t>1</w:t>
      </w:r>
      <w:r w:rsidR="00276A8B">
        <w:rPr>
          <w:rFonts w:cs="Arial" w:hint="eastAsia"/>
          <w:b/>
          <w:sz w:val="24"/>
          <w:szCs w:val="24"/>
          <w:lang w:eastAsia="zh-TW"/>
        </w:rPr>
        <w:t>8</w:t>
      </w:r>
      <w:r w:rsidR="000E351F">
        <w:rPr>
          <w:rFonts w:cs="Arial" w:hint="eastAsia"/>
          <w:b/>
          <w:sz w:val="24"/>
          <w:szCs w:val="24"/>
          <w:lang w:eastAsia="zh-TW"/>
        </w:rPr>
        <w:t>09295</w:t>
      </w:r>
      <w:bookmarkStart w:id="0" w:name="_GoBack"/>
      <w:bookmarkEnd w:id="0"/>
    </w:p>
    <w:p w:rsidR="00A30384" w:rsidRPr="004724AF" w:rsidRDefault="00DB5DF0" w:rsidP="00A30384">
      <w:pPr>
        <w:pStyle w:val="3GPPHeader"/>
        <w:spacing w:afterLines="50" w:after="120"/>
        <w:rPr>
          <w:lang w:val="pt-BR"/>
        </w:rPr>
      </w:pPr>
      <w:r w:rsidRPr="00DB5DF0">
        <w:rPr>
          <w:rFonts w:ascii="Arial" w:hAnsi="Arial"/>
          <w:bCs/>
          <w:noProof/>
          <w:lang w:eastAsia="zh-TW"/>
        </w:rPr>
        <w:t>Gothenburg</w:t>
      </w:r>
      <w:r w:rsidR="004307D0" w:rsidRPr="004307D0">
        <w:rPr>
          <w:rFonts w:ascii="Arial" w:hAnsi="Arial"/>
          <w:bCs/>
          <w:noProof/>
          <w:lang w:eastAsia="zh-TW"/>
        </w:rPr>
        <w:t xml:space="preserve">, </w:t>
      </w:r>
      <w:r>
        <w:rPr>
          <w:rFonts w:ascii="Arial" w:hAnsi="Arial"/>
          <w:bCs/>
          <w:noProof/>
          <w:lang w:eastAsia="zh-TW"/>
        </w:rPr>
        <w:t>Swede</w:t>
      </w:r>
      <w:r w:rsidR="00727F17">
        <w:rPr>
          <w:rFonts w:ascii="Arial" w:hAnsi="Arial"/>
          <w:bCs/>
          <w:noProof/>
          <w:lang w:eastAsia="zh-TW"/>
        </w:rPr>
        <w:t>n</w:t>
      </w:r>
      <w:r w:rsidR="004307D0" w:rsidRPr="004307D0">
        <w:rPr>
          <w:rFonts w:ascii="Arial" w:hAnsi="Arial"/>
          <w:bCs/>
          <w:noProof/>
          <w:lang w:eastAsia="zh-TW"/>
        </w:rPr>
        <w:t xml:space="preserve">, </w:t>
      </w:r>
      <w:r w:rsidR="004F39D6">
        <w:rPr>
          <w:rFonts w:ascii="Arial" w:hAnsi="Arial"/>
          <w:bCs/>
          <w:noProof/>
          <w:lang w:eastAsia="zh-TW"/>
        </w:rPr>
        <w:t>A</w:t>
      </w:r>
      <w:r>
        <w:rPr>
          <w:rFonts w:ascii="Arial" w:hAnsi="Arial"/>
          <w:bCs/>
          <w:noProof/>
          <w:lang w:eastAsia="zh-TW"/>
        </w:rPr>
        <w:t>ugust</w:t>
      </w:r>
      <w:r w:rsidR="004F39D6">
        <w:rPr>
          <w:rFonts w:ascii="Arial" w:hAnsi="Arial"/>
          <w:bCs/>
          <w:noProof/>
          <w:lang w:eastAsia="zh-TW"/>
        </w:rPr>
        <w:t xml:space="preserve"> </w:t>
      </w:r>
      <w:r>
        <w:rPr>
          <w:rFonts w:ascii="Arial" w:hAnsi="Arial"/>
          <w:bCs/>
          <w:noProof/>
          <w:lang w:eastAsia="zh-TW"/>
        </w:rPr>
        <w:t>20</w:t>
      </w:r>
      <w:r w:rsidR="004307D0" w:rsidRPr="004307D0">
        <w:rPr>
          <w:rFonts w:ascii="Arial" w:hAnsi="Arial"/>
          <w:bCs/>
          <w:noProof/>
          <w:vertAlign w:val="superscript"/>
          <w:lang w:eastAsia="zh-TW"/>
        </w:rPr>
        <w:t>th</w:t>
      </w:r>
      <w:r w:rsidR="004307D0" w:rsidRPr="004307D0">
        <w:rPr>
          <w:rFonts w:ascii="Arial" w:hAnsi="Arial"/>
          <w:bCs/>
          <w:noProof/>
          <w:lang w:eastAsia="zh-TW"/>
        </w:rPr>
        <w:t xml:space="preserve"> –</w:t>
      </w:r>
      <w:r w:rsidR="00727F17">
        <w:rPr>
          <w:rFonts w:ascii="Arial" w:hAnsi="Arial"/>
          <w:bCs/>
          <w:noProof/>
          <w:lang w:eastAsia="zh-TW"/>
        </w:rPr>
        <w:t xml:space="preserve"> </w:t>
      </w:r>
      <w:r w:rsidR="004307D0" w:rsidRPr="004307D0">
        <w:rPr>
          <w:rFonts w:ascii="Arial" w:hAnsi="Arial"/>
          <w:bCs/>
          <w:noProof/>
          <w:lang w:eastAsia="zh-TW"/>
        </w:rPr>
        <w:t>2</w:t>
      </w:r>
      <w:r>
        <w:rPr>
          <w:rFonts w:ascii="Arial" w:hAnsi="Arial"/>
          <w:bCs/>
          <w:noProof/>
          <w:lang w:eastAsia="zh-TW"/>
        </w:rPr>
        <w:t>4</w:t>
      </w:r>
      <w:r w:rsidR="004F39D6">
        <w:rPr>
          <w:rFonts w:ascii="Arial" w:hAnsi="Arial"/>
          <w:bCs/>
          <w:noProof/>
          <w:vertAlign w:val="superscript"/>
          <w:lang w:eastAsia="zh-TW"/>
        </w:rPr>
        <w:t>th</w:t>
      </w:r>
      <w:r w:rsidR="004307D0" w:rsidRPr="004307D0">
        <w:rPr>
          <w:rFonts w:ascii="Arial" w:hAnsi="Arial"/>
          <w:bCs/>
          <w:noProof/>
          <w:lang w:eastAsia="zh-TW"/>
        </w:rPr>
        <w:t>, 2018</w:t>
      </w:r>
    </w:p>
    <w:p w:rsidR="00A30384" w:rsidRPr="00166217" w:rsidRDefault="00A30384" w:rsidP="00A30384">
      <w:pPr>
        <w:pStyle w:val="3GPPHeader"/>
        <w:spacing w:afterLines="50" w:after="12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A45166">
        <w:rPr>
          <w:rFonts w:ascii="Arial" w:hAnsi="Arial" w:cs="Arial" w:hint="eastAsia"/>
          <w:sz w:val="22"/>
          <w:szCs w:val="22"/>
          <w:lang w:val="pt-BR" w:eastAsia="zh-TW"/>
        </w:rPr>
        <w:t>7.1.5</w:t>
      </w:r>
    </w:p>
    <w:p w:rsidR="00A30384" w:rsidRPr="00166217" w:rsidRDefault="00A30384" w:rsidP="00A30384">
      <w:pPr>
        <w:pStyle w:val="3GPPHeader"/>
        <w:spacing w:afterLines="50" w:after="12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r>
      <w:proofErr w:type="spellStart"/>
      <w:r w:rsidRPr="00166217">
        <w:rPr>
          <w:rFonts w:ascii="Arial" w:hAnsi="Arial" w:cs="Arial"/>
          <w:sz w:val="22"/>
          <w:szCs w:val="22"/>
          <w:lang w:val="en-US" w:eastAsia="zh-TW"/>
        </w:rPr>
        <w:t>ASUSTeK</w:t>
      </w:r>
      <w:proofErr w:type="spellEnd"/>
    </w:p>
    <w:p w:rsidR="00A30384" w:rsidRPr="00166217" w:rsidRDefault="00A30384" w:rsidP="00A30384">
      <w:pPr>
        <w:pStyle w:val="3GPPHeader"/>
        <w:spacing w:afterLines="50" w:after="12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2B4E1B">
        <w:rPr>
          <w:rFonts w:ascii="Arial" w:hAnsi="Arial" w:cs="Arial"/>
          <w:sz w:val="22"/>
          <w:szCs w:val="22"/>
          <w:lang w:val="en-US" w:eastAsia="zh-TW"/>
        </w:rPr>
        <w:t xml:space="preserve">Remaining issues on </w:t>
      </w:r>
      <w:r w:rsidR="00FE43CB">
        <w:rPr>
          <w:rFonts w:ascii="Arial" w:hAnsi="Arial" w:cs="Arial" w:hint="eastAsia"/>
          <w:sz w:val="22"/>
          <w:szCs w:val="22"/>
          <w:lang w:val="en-US" w:eastAsia="zh-TW"/>
        </w:rPr>
        <w:t>PUSCH power</w:t>
      </w:r>
      <w:r w:rsidR="00FE43CB">
        <w:rPr>
          <w:rFonts w:ascii="Arial" w:hAnsi="Arial" w:cs="Arial"/>
          <w:sz w:val="22"/>
          <w:szCs w:val="22"/>
          <w:lang w:val="en-US" w:eastAsia="zh-TW"/>
        </w:rPr>
        <w:t xml:space="preserve"> </w:t>
      </w:r>
      <w:r w:rsidR="00FE43CB">
        <w:rPr>
          <w:rFonts w:ascii="Arial" w:hAnsi="Arial" w:cs="Arial" w:hint="eastAsia"/>
          <w:sz w:val="22"/>
          <w:szCs w:val="22"/>
          <w:lang w:val="en-US" w:eastAsia="zh-TW"/>
        </w:rPr>
        <w:t>control</w:t>
      </w:r>
    </w:p>
    <w:p w:rsidR="00E47E1D" w:rsidRPr="00166217" w:rsidRDefault="00A30384" w:rsidP="00A30384">
      <w:pPr>
        <w:pStyle w:val="3GPPHeader"/>
        <w:spacing w:afterLines="50" w:after="120"/>
        <w:rPr>
          <w:rFonts w:ascii="Arial" w:hAnsi="Arial" w:cs="Arial"/>
          <w:sz w:val="22"/>
          <w:szCs w:val="22"/>
          <w:lang w:val="en-US"/>
        </w:rPr>
      </w:pPr>
      <w:r w:rsidRPr="00166217">
        <w:rPr>
          <w:rFonts w:ascii="Arial" w:hAnsi="Arial" w:cs="Arial"/>
          <w:sz w:val="22"/>
          <w:szCs w:val="22"/>
          <w:lang w:val="en-US"/>
        </w:rPr>
        <w:t>Document for:</w:t>
      </w:r>
      <w:r w:rsidRPr="00166217">
        <w:rPr>
          <w:rFonts w:ascii="Arial" w:hAnsi="Arial" w:cs="Arial"/>
          <w:sz w:val="22"/>
          <w:szCs w:val="22"/>
          <w:lang w:val="en-US"/>
        </w:rPr>
        <w:tab/>
        <w:t>Discussion</w:t>
      </w:r>
    </w:p>
    <w:p w:rsidR="00E47E1D" w:rsidRPr="008C081A" w:rsidRDefault="00E47E1D" w:rsidP="00E47E1D">
      <w:pPr>
        <w:pStyle w:val="1"/>
        <w:numPr>
          <w:ilvl w:val="0"/>
          <w:numId w:val="1"/>
        </w:numPr>
        <w:spacing w:beforeLines="50" w:before="120" w:afterLines="50" w:after="120"/>
        <w:rPr>
          <w:rFonts w:cs="Arial"/>
          <w:smallCaps/>
          <w:sz w:val="32"/>
          <w:szCs w:val="32"/>
        </w:rPr>
      </w:pPr>
      <w:r w:rsidRPr="008C081A">
        <w:rPr>
          <w:rFonts w:cs="Arial"/>
          <w:smallCaps/>
          <w:sz w:val="32"/>
          <w:szCs w:val="32"/>
        </w:rPr>
        <w:t>Introduction</w:t>
      </w:r>
    </w:p>
    <w:p w:rsidR="003E06D3" w:rsidRDefault="00E10A6A" w:rsidP="00E47E1D">
      <w:pPr>
        <w:spacing w:beforeLines="50" w:before="120" w:afterLines="50" w:after="120"/>
        <w:jc w:val="both"/>
        <w:rPr>
          <w:sz w:val="22"/>
          <w:szCs w:val="22"/>
        </w:rPr>
      </w:pPr>
      <w:r w:rsidRPr="00E10A6A">
        <w:rPr>
          <w:sz w:val="22"/>
          <w:szCs w:val="22"/>
        </w:rPr>
        <w:t xml:space="preserve">In </w:t>
      </w:r>
      <w:r w:rsidR="000A459C">
        <w:rPr>
          <w:sz w:val="22"/>
          <w:szCs w:val="22"/>
        </w:rPr>
        <w:t>[1]</w:t>
      </w:r>
      <w:r w:rsidRPr="00E10A6A">
        <w:rPr>
          <w:sz w:val="22"/>
          <w:szCs w:val="22"/>
        </w:rPr>
        <w:t xml:space="preserve">, </w:t>
      </w:r>
      <w:r w:rsidR="000A459C">
        <w:rPr>
          <w:sz w:val="22"/>
          <w:szCs w:val="22"/>
        </w:rPr>
        <w:t>path-loss estimation for PUSCH power control is quoted from section 7.1 as below:</w:t>
      </w:r>
    </w:p>
    <w:tbl>
      <w:tblPr>
        <w:tblStyle w:val="aa"/>
        <w:tblW w:w="0" w:type="auto"/>
        <w:tblLook w:val="04A0" w:firstRow="1" w:lastRow="0" w:firstColumn="1" w:lastColumn="0" w:noHBand="0" w:noVBand="1"/>
      </w:tblPr>
      <w:tblGrid>
        <w:gridCol w:w="9629"/>
      </w:tblGrid>
      <w:tr w:rsidR="005D55F4" w:rsidTr="005D55F4">
        <w:tc>
          <w:tcPr>
            <w:tcW w:w="9629" w:type="dxa"/>
          </w:tcPr>
          <w:p w:rsidR="005D55F4" w:rsidRPr="005D55F4" w:rsidRDefault="005D55F4" w:rsidP="005D55F4">
            <w:pPr>
              <w:overflowPunct/>
              <w:autoSpaceDE/>
              <w:autoSpaceDN/>
              <w:adjustRightInd/>
              <w:ind w:left="568" w:hanging="284"/>
              <w:textAlignment w:val="auto"/>
              <w:rPr>
                <w:lang w:val="en-US" w:eastAsia="en-US"/>
              </w:rPr>
            </w:pPr>
            <w:r w:rsidRPr="005D55F4">
              <w:rPr>
                <w:position w:val="-12"/>
                <w:lang w:val="x-none" w:eastAsia="en-US"/>
              </w:rPr>
              <w:object w:dxaOrig="9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15.85pt" o:ole="">
                  <v:imagedata r:id="rId7" o:title=""/>
                </v:shape>
                <o:OLEObject Type="Embed" ProgID="Equation.3" ShapeID="_x0000_i1025" DrawAspect="Content" ObjectID="_1595430074" r:id="rId8"/>
              </w:object>
            </w:r>
            <w:r w:rsidRPr="005D55F4">
              <w:rPr>
                <w:lang w:val="x-none" w:eastAsia="en-US"/>
              </w:rPr>
              <w:t xml:space="preserve">is </w:t>
            </w:r>
            <w:r w:rsidRPr="005D55F4">
              <w:rPr>
                <w:lang w:val="en-US" w:eastAsia="en-US"/>
              </w:rPr>
              <w:t>a</w:t>
            </w:r>
            <w:r w:rsidRPr="005D55F4">
              <w:rPr>
                <w:lang w:val="x-none" w:eastAsia="en-US"/>
              </w:rPr>
              <w:t xml:space="preserve"> downlink path</w:t>
            </w:r>
            <w:r w:rsidRPr="005D55F4">
              <w:rPr>
                <w:lang w:val="en-US" w:eastAsia="en-US"/>
              </w:rPr>
              <w:t>-</w:t>
            </w:r>
            <w:r w:rsidRPr="005D55F4">
              <w:rPr>
                <w:lang w:val="x-none" w:eastAsia="en-US"/>
              </w:rPr>
              <w:t xml:space="preserve">loss estimate </w:t>
            </w:r>
            <w:r w:rsidRPr="005D55F4">
              <w:rPr>
                <w:rFonts w:eastAsia="MS Mincho"/>
                <w:lang w:val="x-none" w:eastAsia="en-US"/>
              </w:rPr>
              <w:t xml:space="preserve">in dB </w:t>
            </w:r>
            <w:r w:rsidRPr="005D55F4">
              <w:rPr>
                <w:lang w:val="x-none" w:eastAsia="en-US"/>
              </w:rPr>
              <w:t xml:space="preserve">calculated </w:t>
            </w:r>
            <w:r w:rsidRPr="005D55F4">
              <w:rPr>
                <w:lang w:val="en-US" w:eastAsia="en-US"/>
              </w:rPr>
              <w:t>by</w:t>
            </w:r>
            <w:r w:rsidRPr="005D55F4">
              <w:rPr>
                <w:lang w:val="x-none" w:eastAsia="en-US"/>
              </w:rPr>
              <w:t xml:space="preserve"> the UE </w:t>
            </w:r>
            <w:r w:rsidRPr="005D55F4">
              <w:rPr>
                <w:lang w:val="en-US" w:eastAsia="en-US"/>
              </w:rPr>
              <w:t xml:space="preserve">using reference signal (RS) index </w:t>
            </w:r>
            <w:r w:rsidRPr="005D55F4">
              <w:rPr>
                <w:noProof/>
                <w:position w:val="-10"/>
                <w:lang w:val="en-US"/>
              </w:rPr>
              <w:drawing>
                <wp:inline distT="0" distB="0" distL="0" distR="0" wp14:anchorId="7FED1858" wp14:editId="45CBEC98">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5D55F4">
              <w:rPr>
                <w:iCs/>
                <w:lang w:val="en-US" w:eastAsia="en-US"/>
              </w:rPr>
              <w:t xml:space="preserve"> </w:t>
            </w:r>
            <w:r w:rsidRPr="005D55F4">
              <w:rPr>
                <w:lang w:val="x-none" w:eastAsia="en-US"/>
              </w:rPr>
              <w:t xml:space="preserve">for </w:t>
            </w:r>
            <w:r w:rsidRPr="005D55F4">
              <w:rPr>
                <w:lang w:val="en-US" w:eastAsia="en-US"/>
              </w:rPr>
              <w:t>a DL BWP that is linked with</w:t>
            </w:r>
            <w:r w:rsidRPr="005D55F4">
              <w:rPr>
                <w:lang w:val="x-none" w:eastAsia="en-US"/>
              </w:rPr>
              <w:t xml:space="preserve"> </w:t>
            </w:r>
            <w:r w:rsidRPr="005D55F4">
              <w:rPr>
                <w:lang w:val="en-US" w:eastAsia="en-US"/>
              </w:rPr>
              <w:t xml:space="preserve">UL BWP </w:t>
            </w:r>
            <w:r w:rsidRPr="005D55F4">
              <w:rPr>
                <w:iCs/>
                <w:position w:val="-6"/>
                <w:lang w:val="x-none" w:eastAsia="en-US"/>
              </w:rPr>
              <w:object w:dxaOrig="180" w:dyaOrig="260">
                <v:shape id="_x0000_i1026" type="#_x0000_t75" style="width:8.55pt;height:13.3pt" o:ole="">
                  <v:imagedata r:id="rId10" o:title=""/>
                </v:shape>
                <o:OLEObject Type="Embed" ProgID="Equation.3" ShapeID="_x0000_i1026" DrawAspect="Content" ObjectID="_1595430075" r:id="rId11"/>
              </w:object>
            </w:r>
            <w:r w:rsidRPr="005D55F4">
              <w:rPr>
                <w:iCs/>
                <w:lang w:val="en-US" w:eastAsia="en-US"/>
              </w:rPr>
              <w:t xml:space="preserve"> </w:t>
            </w:r>
            <w:r w:rsidRPr="005D55F4">
              <w:rPr>
                <w:lang w:val="en-US" w:eastAsia="en-US"/>
              </w:rPr>
              <w:t xml:space="preserve">of carrier </w:t>
            </w:r>
            <w:r w:rsidRPr="005D55F4">
              <w:rPr>
                <w:iCs/>
                <w:position w:val="-10"/>
                <w:lang w:val="x-none" w:eastAsia="en-US"/>
              </w:rPr>
              <w:object w:dxaOrig="220" w:dyaOrig="300">
                <v:shape id="_x0000_i1027" type="#_x0000_t75" style="width:11.15pt;height:15.85pt" o:ole="">
                  <v:imagedata r:id="rId12" o:title=""/>
                </v:shape>
                <o:OLEObject Type="Embed" ProgID="Equation.3" ShapeID="_x0000_i1027" DrawAspect="Content" ObjectID="_1595430076" r:id="rId13"/>
              </w:object>
            </w:r>
            <w:r w:rsidRPr="005D55F4">
              <w:rPr>
                <w:iCs/>
                <w:lang w:val="en-US" w:eastAsia="en-US"/>
              </w:rPr>
              <w:t xml:space="preserve"> of</w:t>
            </w:r>
            <w:r w:rsidRPr="005D55F4">
              <w:rPr>
                <w:lang w:val="x-none" w:eastAsia="en-US"/>
              </w:rPr>
              <w:t xml:space="preserve"> serving cell </w:t>
            </w:r>
            <w:r w:rsidRPr="005D55F4">
              <w:rPr>
                <w:position w:val="-6"/>
                <w:lang w:val="x-none" w:eastAsia="en-US"/>
              </w:rPr>
              <w:object w:dxaOrig="160" w:dyaOrig="200">
                <v:shape id="_x0000_i1028" type="#_x0000_t75" style="width:8.55pt;height:10.3pt" o:ole="">
                  <v:imagedata r:id="rId14" o:title=""/>
                </v:shape>
                <o:OLEObject Type="Embed" ProgID="Equation.3" ShapeID="_x0000_i1028" DrawAspect="Content" ObjectID="_1595430077" r:id="rId15"/>
              </w:object>
            </w:r>
            <w:r w:rsidRPr="005D55F4">
              <w:rPr>
                <w:lang w:val="en-US" w:eastAsia="en-US"/>
              </w:rPr>
              <w:t xml:space="preserve">. </w:t>
            </w:r>
          </w:p>
          <w:p w:rsidR="005D55F4" w:rsidRPr="005D55F4" w:rsidRDefault="005D55F4" w:rsidP="005D55F4">
            <w:pPr>
              <w:overflowPunct/>
              <w:autoSpaceDE/>
              <w:autoSpaceDN/>
              <w:adjustRightInd/>
              <w:ind w:left="851" w:hanging="284"/>
              <w:textAlignment w:val="auto"/>
              <w:rPr>
                <w:lang w:val="x-none" w:eastAsia="en-US"/>
              </w:rPr>
            </w:pPr>
            <w:r w:rsidRPr="005D55F4">
              <w:rPr>
                <w:lang w:val="x-none" w:eastAsia="en-US"/>
              </w:rPr>
              <w:t>-</w:t>
            </w:r>
            <w:r w:rsidRPr="005D55F4">
              <w:rPr>
                <w:lang w:val="x-none" w:eastAsia="en-US"/>
              </w:rPr>
              <w:tab/>
              <w:t xml:space="preserve">If the UE is not provided higher layer parameter </w:t>
            </w:r>
            <w:r w:rsidRPr="005D55F4">
              <w:rPr>
                <w:i/>
                <w:lang w:val="x-none" w:eastAsia="en-US"/>
              </w:rPr>
              <w:t>PUSCH-</w:t>
            </w:r>
            <w:proofErr w:type="spellStart"/>
            <w:r w:rsidRPr="005D55F4">
              <w:rPr>
                <w:i/>
                <w:lang w:val="x-none" w:eastAsia="en-US"/>
              </w:rPr>
              <w:t>PathlossReferenceRS</w:t>
            </w:r>
            <w:proofErr w:type="spellEnd"/>
            <w:r w:rsidRPr="005D55F4">
              <w:rPr>
                <w:rFonts w:eastAsia="MS Mincho"/>
                <w:lang w:val="x-none" w:eastAsia="en-US"/>
              </w:rPr>
              <w:t xml:space="preserve"> and before the UE is provided dedicated higher layer parameters</w:t>
            </w:r>
            <w:r w:rsidRPr="005D55F4">
              <w:rPr>
                <w:iCs/>
                <w:lang w:val="x-none" w:eastAsia="en-US"/>
              </w:rPr>
              <w:t xml:space="preserve">, the UE calculates </w:t>
            </w:r>
            <w:r w:rsidRPr="005D55F4">
              <w:rPr>
                <w:noProof/>
                <w:position w:val="-12"/>
                <w:lang w:val="en-US"/>
              </w:rPr>
              <w:drawing>
                <wp:inline distT="0" distB="0" distL="0" distR="0" wp14:anchorId="3B404A2D" wp14:editId="2C6A7AB6">
                  <wp:extent cx="621030" cy="193675"/>
                  <wp:effectExtent l="0" t="0" r="762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1030" cy="193675"/>
                          </a:xfrm>
                          <a:prstGeom prst="rect">
                            <a:avLst/>
                          </a:prstGeom>
                          <a:noFill/>
                          <a:ln>
                            <a:noFill/>
                          </a:ln>
                        </pic:spPr>
                      </pic:pic>
                    </a:graphicData>
                  </a:graphic>
                </wp:inline>
              </w:drawing>
            </w:r>
            <w:r w:rsidRPr="005D55F4">
              <w:rPr>
                <w:iCs/>
                <w:lang w:val="x-none" w:eastAsia="en-US"/>
              </w:rPr>
              <w:t xml:space="preserve"> using a RS </w:t>
            </w:r>
            <w:proofErr w:type="spellStart"/>
            <w:r w:rsidRPr="005D55F4">
              <w:rPr>
                <w:iCs/>
                <w:lang w:val="x-none" w:eastAsia="en-US"/>
              </w:rPr>
              <w:t>resourcefrom</w:t>
            </w:r>
            <w:proofErr w:type="spellEnd"/>
            <w:r w:rsidRPr="005D55F4">
              <w:rPr>
                <w:iCs/>
                <w:lang w:val="x-none" w:eastAsia="en-US"/>
              </w:rPr>
              <w:t xml:space="preserve"> the SS/PBCH block index that the UE obtains higher layer parameter </w:t>
            </w:r>
            <w:proofErr w:type="spellStart"/>
            <w:r w:rsidRPr="005D55F4">
              <w:rPr>
                <w:i/>
                <w:lang w:val="x-none" w:eastAsia="en-US"/>
              </w:rPr>
              <w:t>MasterInformationBlock</w:t>
            </w:r>
            <w:proofErr w:type="spellEnd"/>
            <w:r w:rsidRPr="005D55F4">
              <w:rPr>
                <w:lang w:val="x-none" w:eastAsia="en-US"/>
              </w:rPr>
              <w:t>.</w:t>
            </w:r>
          </w:p>
          <w:p w:rsidR="005D55F4" w:rsidRPr="005D55F4" w:rsidRDefault="005D55F4" w:rsidP="005D55F4">
            <w:pPr>
              <w:overflowPunct/>
              <w:autoSpaceDE/>
              <w:autoSpaceDN/>
              <w:adjustRightInd/>
              <w:ind w:left="851" w:hanging="284"/>
              <w:textAlignment w:val="auto"/>
              <w:rPr>
                <w:rFonts w:eastAsia="MS Mincho"/>
                <w:lang w:val="x-none" w:eastAsia="en-US"/>
              </w:rPr>
            </w:pPr>
            <w:r w:rsidRPr="005D55F4">
              <w:rPr>
                <w:lang w:val="x-none" w:eastAsia="en-US"/>
              </w:rPr>
              <w:t>-</w:t>
            </w:r>
            <w:r w:rsidRPr="005D55F4">
              <w:rPr>
                <w:lang w:val="x-none" w:eastAsia="en-US"/>
              </w:rPr>
              <w:tab/>
              <w:t xml:space="preserve">If  the UE is configured with a number of RS resource indexes up to the value of higher layer parameter </w:t>
            </w:r>
            <w:proofErr w:type="spellStart"/>
            <w:r w:rsidRPr="005D55F4">
              <w:rPr>
                <w:i/>
                <w:lang w:val="x-none" w:eastAsia="en-US"/>
              </w:rPr>
              <w:t>maxNrofPUSCH-PathlossReferenceRSs</w:t>
            </w:r>
            <w:proofErr w:type="spellEnd"/>
            <w:r w:rsidRPr="005D55F4">
              <w:rPr>
                <w:rFonts w:eastAsia="MS Mincho"/>
                <w:lang w:val="x-none" w:eastAsia="en-US"/>
              </w:rPr>
              <w:t xml:space="preserve"> and a respective set of RS configurations for the number of RS resource indexes by higher layer parameter </w:t>
            </w:r>
            <w:r w:rsidRPr="005D55F4">
              <w:rPr>
                <w:i/>
                <w:lang w:val="x-none" w:eastAsia="en-US"/>
              </w:rPr>
              <w:t>PUSCH-</w:t>
            </w:r>
            <w:proofErr w:type="spellStart"/>
            <w:r w:rsidRPr="005D55F4">
              <w:rPr>
                <w:i/>
                <w:lang w:val="x-none" w:eastAsia="en-US"/>
              </w:rPr>
              <w:t>PathlossReferenceRS</w:t>
            </w:r>
            <w:proofErr w:type="spellEnd"/>
            <w:r w:rsidRPr="005D55F4">
              <w:rPr>
                <w:lang w:val="x-none" w:eastAsia="en-US"/>
              </w:rPr>
              <w:t>.</w:t>
            </w:r>
            <w:r w:rsidRPr="005D55F4">
              <w:rPr>
                <w:rFonts w:eastAsia="MS Mincho"/>
                <w:lang w:val="x-none" w:eastAsia="en-US"/>
              </w:rPr>
              <w:t xml:space="preserve"> The set of RS resource indexes can include one or both of a set of SS/PBCH block indexes, each provided by higher layer parameter </w:t>
            </w:r>
            <w:proofErr w:type="spellStart"/>
            <w:r w:rsidRPr="005D55F4">
              <w:rPr>
                <w:i/>
                <w:lang w:val="x-none" w:eastAsia="en-US"/>
              </w:rPr>
              <w:t>ssb</w:t>
            </w:r>
            <w:proofErr w:type="spellEnd"/>
            <w:r w:rsidRPr="005D55F4">
              <w:rPr>
                <w:i/>
                <w:lang w:val="x-none" w:eastAsia="en-US"/>
              </w:rPr>
              <w:t>-Index</w:t>
            </w:r>
            <w:r w:rsidRPr="005D55F4">
              <w:rPr>
                <w:rFonts w:eastAsia="MS Mincho"/>
                <w:lang w:val="x-none" w:eastAsia="en-US"/>
              </w:rPr>
              <w:t xml:space="preserve"> when a value of a corresponding higher layer parameter </w:t>
            </w:r>
            <w:proofErr w:type="spellStart"/>
            <w:r w:rsidRPr="005D55F4">
              <w:rPr>
                <w:lang w:val="x-none" w:eastAsia="en-US"/>
              </w:rPr>
              <w:t>pusch</w:t>
            </w:r>
            <w:proofErr w:type="spellEnd"/>
            <w:r w:rsidRPr="005D55F4">
              <w:rPr>
                <w:lang w:val="x-none" w:eastAsia="en-US"/>
              </w:rPr>
              <w:t>-</w:t>
            </w:r>
            <w:proofErr w:type="spellStart"/>
            <w:r w:rsidRPr="005D55F4">
              <w:rPr>
                <w:i/>
                <w:lang w:val="x-none" w:eastAsia="en-US"/>
              </w:rPr>
              <w:t>PathlossReferenceRS</w:t>
            </w:r>
            <w:proofErr w:type="spellEnd"/>
            <w:r w:rsidRPr="005D55F4">
              <w:rPr>
                <w:i/>
                <w:lang w:val="x-none" w:eastAsia="en-US"/>
              </w:rPr>
              <w:t>-Id</w:t>
            </w:r>
            <w:r w:rsidRPr="005D55F4">
              <w:rPr>
                <w:rFonts w:eastAsia="MS Mincho"/>
                <w:lang w:val="x-none" w:eastAsia="en-US"/>
              </w:rPr>
              <w:t xml:space="preserve"> maps to a SS/PBCH block index, and a set of CSI-RS resource indexes, each provided by higher layer parameter </w:t>
            </w:r>
            <w:proofErr w:type="spellStart"/>
            <w:r w:rsidRPr="005D55F4">
              <w:rPr>
                <w:i/>
                <w:lang w:val="x-none" w:eastAsia="en-US"/>
              </w:rPr>
              <w:t>csi</w:t>
            </w:r>
            <w:proofErr w:type="spellEnd"/>
            <w:r w:rsidRPr="005D55F4">
              <w:rPr>
                <w:i/>
                <w:lang w:val="x-none" w:eastAsia="en-US"/>
              </w:rPr>
              <w:t>-RS-Index</w:t>
            </w:r>
            <w:r w:rsidRPr="005D55F4">
              <w:rPr>
                <w:rFonts w:eastAsia="MS Mincho"/>
                <w:i/>
                <w:lang w:val="x-none" w:eastAsia="en-US"/>
              </w:rPr>
              <w:t xml:space="preserve"> </w:t>
            </w:r>
            <w:r w:rsidRPr="005D55F4">
              <w:rPr>
                <w:rFonts w:eastAsia="MS Mincho"/>
                <w:lang w:val="x-none" w:eastAsia="en-US"/>
              </w:rPr>
              <w:t xml:space="preserve">when a value of a corresponding higher layer parameter </w:t>
            </w:r>
            <w:proofErr w:type="spellStart"/>
            <w:r w:rsidRPr="005D55F4">
              <w:rPr>
                <w:i/>
                <w:lang w:val="x-none" w:eastAsia="en-US"/>
              </w:rPr>
              <w:t>pusch</w:t>
            </w:r>
            <w:proofErr w:type="spellEnd"/>
            <w:r w:rsidRPr="005D55F4">
              <w:rPr>
                <w:i/>
                <w:lang w:val="x-none" w:eastAsia="en-US"/>
              </w:rPr>
              <w:t>-</w:t>
            </w:r>
            <w:proofErr w:type="spellStart"/>
            <w:r w:rsidRPr="005D55F4">
              <w:rPr>
                <w:i/>
                <w:lang w:val="x-none" w:eastAsia="en-US"/>
              </w:rPr>
              <w:t>PathlossReferenceRS</w:t>
            </w:r>
            <w:proofErr w:type="spellEnd"/>
            <w:r w:rsidRPr="005D55F4">
              <w:rPr>
                <w:i/>
                <w:lang w:val="x-none" w:eastAsia="en-US"/>
              </w:rPr>
              <w:t>-Id</w:t>
            </w:r>
            <w:r w:rsidRPr="005D55F4">
              <w:rPr>
                <w:rFonts w:eastAsia="MS Mincho"/>
                <w:lang w:val="x-none" w:eastAsia="en-US"/>
              </w:rPr>
              <w:t xml:space="preserve"> maps to a CSI-RS resource index</w:t>
            </w:r>
            <w:r w:rsidRPr="005D55F4">
              <w:rPr>
                <w:iCs/>
                <w:lang w:val="x-none" w:eastAsia="en-US"/>
              </w:rPr>
              <w:t xml:space="preserve">. </w:t>
            </w:r>
            <w:r w:rsidRPr="005D55F4">
              <w:rPr>
                <w:rFonts w:eastAsia="MS Mincho"/>
                <w:lang w:val="x-none" w:eastAsia="en-US"/>
              </w:rPr>
              <w:t xml:space="preserve">The UE identifies a RS resource index in the set of RS resource indexes to correspond either to a SS/PBCH block index or to a CSI-RS resource index as provided by higher layer parameter </w:t>
            </w:r>
            <w:proofErr w:type="spellStart"/>
            <w:r w:rsidRPr="005D55F4">
              <w:rPr>
                <w:i/>
                <w:lang w:val="x-none" w:eastAsia="en-US"/>
              </w:rPr>
              <w:t>pusch</w:t>
            </w:r>
            <w:proofErr w:type="spellEnd"/>
            <w:r w:rsidRPr="005D55F4">
              <w:rPr>
                <w:i/>
                <w:lang w:val="x-none" w:eastAsia="en-US"/>
              </w:rPr>
              <w:t>-</w:t>
            </w:r>
            <w:proofErr w:type="spellStart"/>
            <w:r w:rsidRPr="005D55F4">
              <w:rPr>
                <w:i/>
                <w:lang w:val="x-none" w:eastAsia="en-US"/>
              </w:rPr>
              <w:t>PathlossReferenceRS</w:t>
            </w:r>
            <w:proofErr w:type="spellEnd"/>
            <w:r w:rsidRPr="005D55F4">
              <w:rPr>
                <w:i/>
                <w:lang w:val="x-none" w:eastAsia="en-US"/>
              </w:rPr>
              <w:t>-Id</w:t>
            </w:r>
            <w:r w:rsidRPr="005D55F4">
              <w:rPr>
                <w:rFonts w:eastAsia="MS Mincho"/>
                <w:lang w:val="x-none" w:eastAsia="en-US"/>
              </w:rPr>
              <w:t xml:space="preserve"> in </w:t>
            </w:r>
            <w:r w:rsidRPr="005D55F4">
              <w:rPr>
                <w:i/>
                <w:lang w:val="x-none" w:eastAsia="en-US"/>
              </w:rPr>
              <w:t>PUSCH-</w:t>
            </w:r>
            <w:proofErr w:type="spellStart"/>
            <w:r w:rsidRPr="005D55F4">
              <w:rPr>
                <w:i/>
                <w:lang w:val="x-none" w:eastAsia="en-US"/>
              </w:rPr>
              <w:t>PathlossReferenceRS</w:t>
            </w:r>
            <w:proofErr w:type="spellEnd"/>
            <w:r w:rsidRPr="005D55F4">
              <w:rPr>
                <w:rFonts w:eastAsia="MS Mincho"/>
                <w:lang w:val="x-none" w:eastAsia="en-US"/>
              </w:rPr>
              <w:t xml:space="preserve">. </w:t>
            </w:r>
          </w:p>
          <w:p w:rsidR="005D55F4" w:rsidRPr="005D55F4" w:rsidRDefault="005D55F4" w:rsidP="005D55F4">
            <w:pPr>
              <w:overflowPunct/>
              <w:autoSpaceDE/>
              <w:autoSpaceDN/>
              <w:adjustRightInd/>
              <w:ind w:left="851" w:hanging="284"/>
              <w:textAlignment w:val="auto"/>
              <w:rPr>
                <w:lang w:val="x-none" w:eastAsia="en-US"/>
              </w:rPr>
            </w:pPr>
            <w:r w:rsidRPr="005D55F4">
              <w:rPr>
                <w:lang w:val="x-none" w:eastAsia="en-US"/>
              </w:rPr>
              <w:t>-</w:t>
            </w:r>
            <w:r w:rsidRPr="005D55F4">
              <w:rPr>
                <w:lang w:val="x-none" w:eastAsia="en-US"/>
              </w:rPr>
              <w:tab/>
              <w:t>If the PUSCH is an Msg3 PUSCH</w:t>
            </w:r>
            <w:r w:rsidRPr="005D55F4">
              <w:rPr>
                <w:iCs/>
                <w:lang w:val="x-none" w:eastAsia="en-US"/>
              </w:rPr>
              <w:t>, the UE uses the same RS resource index as for a corresponding PRACH transmission</w:t>
            </w:r>
            <w:r w:rsidRPr="005D55F4">
              <w:rPr>
                <w:lang w:val="x-none" w:eastAsia="en-US"/>
              </w:rPr>
              <w:t xml:space="preserve">. </w:t>
            </w:r>
          </w:p>
          <w:p w:rsidR="005D55F4" w:rsidRPr="005D55F4" w:rsidRDefault="005D55F4" w:rsidP="005D55F4">
            <w:pPr>
              <w:overflowPunct/>
              <w:autoSpaceDE/>
              <w:autoSpaceDN/>
              <w:adjustRightInd/>
              <w:ind w:left="851" w:hanging="284"/>
              <w:textAlignment w:val="auto"/>
              <w:rPr>
                <w:lang w:val="x-none" w:eastAsia="en-US"/>
              </w:rPr>
            </w:pPr>
            <w:r w:rsidRPr="005D55F4">
              <w:rPr>
                <w:rFonts w:eastAsia="SimSun"/>
                <w:lang w:val="x-none" w:eastAsia="zh-CN"/>
              </w:rPr>
              <w:t>-</w:t>
            </w:r>
            <w:r w:rsidRPr="005D55F4">
              <w:rPr>
                <w:rFonts w:eastAsia="SimSun"/>
                <w:lang w:val="x-none" w:eastAsia="zh-CN"/>
              </w:rPr>
              <w:tab/>
              <w:t>If the UE is provided a higher layer parameter</w:t>
            </w:r>
            <w:r w:rsidRPr="005D55F4">
              <w:rPr>
                <w:rFonts w:eastAsia="SimSun"/>
                <w:lang w:val="en-US" w:eastAsia="zh-CN"/>
              </w:rPr>
              <w:t xml:space="preserve"> </w:t>
            </w:r>
            <w:r w:rsidRPr="005D55F4">
              <w:rPr>
                <w:i/>
                <w:lang w:val="x-none" w:eastAsia="en-US"/>
              </w:rPr>
              <w:t>SRI-PUSCH-</w:t>
            </w:r>
            <w:proofErr w:type="spellStart"/>
            <w:r w:rsidRPr="005D55F4">
              <w:rPr>
                <w:i/>
                <w:lang w:val="x-none" w:eastAsia="en-US"/>
              </w:rPr>
              <w:t>PowerControl</w:t>
            </w:r>
            <w:proofErr w:type="spellEnd"/>
            <w:r w:rsidRPr="005D55F4">
              <w:rPr>
                <w:iCs/>
                <w:lang w:val="en-US" w:eastAsia="en-US"/>
              </w:rPr>
              <w:t xml:space="preserve"> </w:t>
            </w:r>
            <w:r w:rsidRPr="005D55F4">
              <w:rPr>
                <w:lang w:val="x-none" w:eastAsia="en-US"/>
              </w:rPr>
              <w:t xml:space="preserve">and more than one values of </w:t>
            </w:r>
            <w:r w:rsidRPr="005D55F4">
              <w:rPr>
                <w:i/>
                <w:lang w:val="x-none" w:eastAsia="en-US"/>
              </w:rPr>
              <w:t>PUSCH-</w:t>
            </w:r>
            <w:proofErr w:type="spellStart"/>
            <w:r w:rsidRPr="005D55F4">
              <w:rPr>
                <w:i/>
                <w:lang w:val="x-none" w:eastAsia="en-US"/>
              </w:rPr>
              <w:t>PathlossReferenceRS</w:t>
            </w:r>
            <w:proofErr w:type="spellEnd"/>
            <w:r w:rsidRPr="005D55F4">
              <w:rPr>
                <w:i/>
                <w:lang w:val="x-none" w:eastAsia="en-US"/>
              </w:rPr>
              <w:t>-Id</w:t>
            </w:r>
            <w:r w:rsidRPr="005D55F4">
              <w:rPr>
                <w:lang w:val="x-none" w:eastAsia="en-US"/>
              </w:rPr>
              <w:t xml:space="preserve">, the UE obtains a mapping </w:t>
            </w:r>
            <w:r w:rsidRPr="005D55F4">
              <w:rPr>
                <w:lang w:val="en-US" w:eastAsia="en-US"/>
              </w:rPr>
              <w:t xml:space="preserve">from higher layer parameter </w:t>
            </w:r>
            <w:proofErr w:type="spellStart"/>
            <w:r w:rsidRPr="005D55F4">
              <w:rPr>
                <w:i/>
                <w:lang w:val="x-none" w:eastAsia="en-US"/>
              </w:rPr>
              <w:t>sri</w:t>
            </w:r>
            <w:proofErr w:type="spellEnd"/>
            <w:r w:rsidRPr="005D55F4">
              <w:rPr>
                <w:i/>
                <w:lang w:val="x-none" w:eastAsia="en-US"/>
              </w:rPr>
              <w:t>-PUSCH-</w:t>
            </w:r>
            <w:proofErr w:type="spellStart"/>
            <w:r w:rsidRPr="005D55F4">
              <w:rPr>
                <w:i/>
                <w:lang w:val="x-none" w:eastAsia="en-US"/>
              </w:rPr>
              <w:t>PowerControlId</w:t>
            </w:r>
            <w:proofErr w:type="spellEnd"/>
            <w:r w:rsidRPr="005D55F4">
              <w:rPr>
                <w:lang w:val="x-none" w:eastAsia="en-US"/>
              </w:rPr>
              <w:t xml:space="preserve"> </w:t>
            </w:r>
            <w:r w:rsidRPr="005D55F4">
              <w:rPr>
                <w:lang w:val="en-US" w:eastAsia="en-US"/>
              </w:rPr>
              <w:t xml:space="preserve">in </w:t>
            </w:r>
            <w:r w:rsidRPr="005D55F4">
              <w:rPr>
                <w:i/>
                <w:lang w:val="x-none" w:eastAsia="en-US"/>
              </w:rPr>
              <w:t>SRI-PUSCH-</w:t>
            </w:r>
            <w:proofErr w:type="spellStart"/>
            <w:r w:rsidRPr="005D55F4">
              <w:rPr>
                <w:i/>
                <w:lang w:val="x-none" w:eastAsia="en-US"/>
              </w:rPr>
              <w:t>PowerControl</w:t>
            </w:r>
            <w:proofErr w:type="spellEnd"/>
            <w:r w:rsidRPr="005D55F4">
              <w:rPr>
                <w:lang w:val="x-none" w:eastAsia="en-US"/>
              </w:rPr>
              <w:t xml:space="preserve"> between a set of values for the SRI field in DCI format 0_1 and a set of </w:t>
            </w:r>
            <w:r w:rsidRPr="005D55F4">
              <w:rPr>
                <w:i/>
                <w:lang w:val="x-none" w:eastAsia="en-US"/>
              </w:rPr>
              <w:t>PUSCH-</w:t>
            </w:r>
            <w:proofErr w:type="spellStart"/>
            <w:r w:rsidRPr="005D55F4">
              <w:rPr>
                <w:i/>
                <w:lang w:val="x-none" w:eastAsia="en-US"/>
              </w:rPr>
              <w:t>PathlossReferenceRS</w:t>
            </w:r>
            <w:proofErr w:type="spellEnd"/>
            <w:r w:rsidRPr="005D55F4">
              <w:rPr>
                <w:i/>
                <w:lang w:val="x-none" w:eastAsia="en-US"/>
              </w:rPr>
              <w:t>-Id</w:t>
            </w:r>
            <w:r w:rsidRPr="005D55F4">
              <w:rPr>
                <w:rFonts w:eastAsia="MS Mincho"/>
                <w:lang w:val="x-none" w:eastAsia="en-US"/>
              </w:rPr>
              <w:t xml:space="preserve"> values</w:t>
            </w:r>
            <w:r w:rsidRPr="005D55F4">
              <w:rPr>
                <w:lang w:val="x-none" w:eastAsia="en-US"/>
              </w:rPr>
              <w:t xml:space="preserve">. If the PUSCH transmission is scheduled by a DCI format 0_1, DCI format 0_1 includes a SRI field </w:t>
            </w:r>
            <w:r w:rsidRPr="005D55F4">
              <w:rPr>
                <w:lang w:val="en-US" w:eastAsia="en-US"/>
              </w:rPr>
              <w:t xml:space="preserve">and </w:t>
            </w:r>
            <w:r w:rsidRPr="005D55F4">
              <w:rPr>
                <w:lang w:val="x-none" w:eastAsia="en-US"/>
              </w:rPr>
              <w:t xml:space="preserve">the UE determines the RS resource </w:t>
            </w:r>
            <w:r w:rsidRPr="005D55F4">
              <w:rPr>
                <w:noProof/>
                <w:position w:val="-10"/>
                <w:lang w:val="en-US"/>
              </w:rPr>
              <w:drawing>
                <wp:inline distT="0" distB="0" distL="0" distR="0" wp14:anchorId="0BF27435" wp14:editId="6F60D1CB">
                  <wp:extent cx="170815" cy="200660"/>
                  <wp:effectExtent l="0" t="0" r="635"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5D55F4">
              <w:rPr>
                <w:iCs/>
                <w:lang w:val="x-none" w:eastAsia="en-US"/>
              </w:rPr>
              <w:t xml:space="preserve"> </w:t>
            </w:r>
            <w:r w:rsidRPr="005D55F4">
              <w:rPr>
                <w:lang w:val="x-none" w:eastAsia="en-US"/>
              </w:rPr>
              <w:t xml:space="preserve">from the value of </w:t>
            </w:r>
            <w:proofErr w:type="spellStart"/>
            <w:r w:rsidRPr="005D55F4">
              <w:rPr>
                <w:rFonts w:eastAsia="MS Mincho"/>
                <w:i/>
                <w:lang w:val="x-none" w:eastAsia="en-US"/>
              </w:rPr>
              <w:t>pusch</w:t>
            </w:r>
            <w:proofErr w:type="spellEnd"/>
            <w:r w:rsidRPr="005D55F4">
              <w:rPr>
                <w:rFonts w:eastAsia="MS Mincho"/>
                <w:i/>
                <w:lang w:val="x-none" w:eastAsia="en-US"/>
              </w:rPr>
              <w:t>-</w:t>
            </w:r>
            <w:proofErr w:type="spellStart"/>
            <w:r w:rsidRPr="005D55F4">
              <w:rPr>
                <w:rFonts w:eastAsia="MS Mincho"/>
                <w:i/>
                <w:lang w:val="x-none" w:eastAsia="en-US"/>
              </w:rPr>
              <w:t>pathlossreference</w:t>
            </w:r>
            <w:proofErr w:type="spellEnd"/>
            <w:r w:rsidRPr="005D55F4">
              <w:rPr>
                <w:rFonts w:eastAsia="MS Mincho"/>
                <w:i/>
                <w:lang w:val="x-none" w:eastAsia="en-US"/>
              </w:rPr>
              <w:t>-index</w:t>
            </w:r>
            <w:r w:rsidRPr="005D55F4">
              <w:rPr>
                <w:rFonts w:eastAsia="MS Mincho"/>
                <w:lang w:val="x-none" w:eastAsia="en-US"/>
              </w:rPr>
              <w:t xml:space="preserve"> </w:t>
            </w:r>
            <w:r w:rsidRPr="005D55F4">
              <w:rPr>
                <w:lang w:val="x-none" w:eastAsia="en-US"/>
              </w:rPr>
              <w:t>that is mapped to the SRI field value.</w:t>
            </w:r>
          </w:p>
          <w:p w:rsidR="005D55F4" w:rsidRPr="005D55F4" w:rsidRDefault="005D55F4" w:rsidP="005D55F4">
            <w:pPr>
              <w:overflowPunct/>
              <w:autoSpaceDE/>
              <w:autoSpaceDN/>
              <w:adjustRightInd/>
              <w:ind w:left="851" w:hanging="284"/>
              <w:textAlignment w:val="auto"/>
              <w:rPr>
                <w:lang w:val="x-none" w:eastAsia="en-US"/>
              </w:rPr>
            </w:pPr>
            <w:r w:rsidRPr="005D55F4">
              <w:rPr>
                <w:lang w:val="x-none" w:eastAsia="en-US"/>
              </w:rPr>
              <w:t>-</w:t>
            </w:r>
            <w:r w:rsidRPr="005D55F4">
              <w:rPr>
                <w:lang w:val="x-none" w:eastAsia="en-US"/>
              </w:rPr>
              <w:tab/>
              <w:t xml:space="preserve">If the PUSCH transmission is </w:t>
            </w:r>
            <w:r w:rsidRPr="005D55F4">
              <w:rPr>
                <w:lang w:val="en-US" w:eastAsia="en-US"/>
              </w:rPr>
              <w:t xml:space="preserve">in response to </w:t>
            </w:r>
            <w:r w:rsidRPr="005D55F4">
              <w:rPr>
                <w:lang w:val="x-none" w:eastAsia="en-US"/>
              </w:rPr>
              <w:t>a DCI format 0_0</w:t>
            </w:r>
            <w:r w:rsidRPr="005D55F4">
              <w:rPr>
                <w:lang w:val="en-US" w:eastAsia="en-US"/>
              </w:rPr>
              <w:t xml:space="preserve"> detection</w:t>
            </w:r>
            <w:r w:rsidRPr="005D55F4">
              <w:rPr>
                <w:lang w:val="x-none" w:eastAsia="en-US"/>
              </w:rPr>
              <w:t xml:space="preserve">, </w:t>
            </w:r>
            <w:r w:rsidRPr="005D55F4">
              <w:rPr>
                <w:shd w:val="clear" w:color="auto" w:fill="FFFFFF"/>
                <w:lang w:val="x-none" w:eastAsia="en-US"/>
              </w:rPr>
              <w:t>and if the UE is provided a spatial setting by higher layer parameter </w:t>
            </w:r>
            <w:r w:rsidRPr="005D55F4">
              <w:rPr>
                <w:i/>
                <w:iCs/>
                <w:lang w:val="x-none" w:eastAsia="en-US"/>
              </w:rPr>
              <w:t>PUCCH-</w:t>
            </w:r>
            <w:proofErr w:type="spellStart"/>
            <w:r w:rsidRPr="005D55F4">
              <w:rPr>
                <w:i/>
                <w:iCs/>
                <w:lang w:val="x-none" w:eastAsia="en-US"/>
              </w:rPr>
              <w:t>Spatialrelationinfo</w:t>
            </w:r>
            <w:proofErr w:type="spellEnd"/>
            <w:r w:rsidRPr="005D55F4">
              <w:rPr>
                <w:shd w:val="clear" w:color="auto" w:fill="FFFFFF"/>
                <w:lang w:val="x-none" w:eastAsia="en-US"/>
              </w:rPr>
              <w:t xml:space="preserve"> for a PUCCH resource with a lowest index for </w:t>
            </w:r>
            <w:r w:rsidRPr="005D55F4">
              <w:rPr>
                <w:lang w:val="en-US" w:eastAsia="en-US"/>
              </w:rPr>
              <w:t xml:space="preserve">UL BWP </w:t>
            </w:r>
            <w:r w:rsidRPr="005D55F4">
              <w:rPr>
                <w:iCs/>
                <w:noProof/>
                <w:position w:val="-6"/>
                <w:lang w:val="en-US"/>
              </w:rPr>
              <w:drawing>
                <wp:inline distT="0" distB="0" distL="0" distR="0" wp14:anchorId="705D4FF4" wp14:editId="46D1438B">
                  <wp:extent cx="121920" cy="172720"/>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1920" cy="172720"/>
                          </a:xfrm>
                          <a:prstGeom prst="rect">
                            <a:avLst/>
                          </a:prstGeom>
                          <a:noFill/>
                          <a:ln>
                            <a:noFill/>
                          </a:ln>
                        </pic:spPr>
                      </pic:pic>
                    </a:graphicData>
                  </a:graphic>
                </wp:inline>
              </w:drawing>
            </w:r>
            <w:r w:rsidRPr="005D55F4">
              <w:rPr>
                <w:iCs/>
                <w:lang w:val="en-US" w:eastAsia="en-US"/>
              </w:rPr>
              <w:t xml:space="preserve"> </w:t>
            </w:r>
            <w:r w:rsidRPr="005D55F4">
              <w:rPr>
                <w:lang w:val="en-US" w:eastAsia="en-US"/>
              </w:rPr>
              <w:t xml:space="preserve">of </w:t>
            </w:r>
            <w:r w:rsidRPr="005D55F4">
              <w:rPr>
                <w:lang w:val="x-none" w:eastAsia="en-US"/>
              </w:rPr>
              <w:t xml:space="preserve">each </w:t>
            </w:r>
            <w:r w:rsidRPr="005D55F4">
              <w:rPr>
                <w:lang w:val="en-US" w:eastAsia="en-US"/>
              </w:rPr>
              <w:t xml:space="preserve">carrier </w:t>
            </w:r>
            <w:r w:rsidRPr="005D55F4">
              <w:rPr>
                <w:iCs/>
                <w:noProof/>
                <w:position w:val="-10"/>
                <w:lang w:val="en-US"/>
              </w:rPr>
              <w:drawing>
                <wp:inline distT="0" distB="0" distL="0" distR="0" wp14:anchorId="651907BB" wp14:editId="0C4A81C7">
                  <wp:extent cx="132080" cy="198120"/>
                  <wp:effectExtent l="0" t="0" r="127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2080" cy="198120"/>
                          </a:xfrm>
                          <a:prstGeom prst="rect">
                            <a:avLst/>
                          </a:prstGeom>
                          <a:noFill/>
                          <a:ln>
                            <a:noFill/>
                          </a:ln>
                        </pic:spPr>
                      </pic:pic>
                    </a:graphicData>
                  </a:graphic>
                </wp:inline>
              </w:drawing>
            </w:r>
            <w:r w:rsidRPr="005D55F4">
              <w:rPr>
                <w:iCs/>
                <w:lang w:val="en-US" w:eastAsia="en-US"/>
              </w:rPr>
              <w:t xml:space="preserve"> and </w:t>
            </w:r>
            <w:r w:rsidRPr="005D55F4">
              <w:rPr>
                <w:lang w:val="x-none" w:eastAsia="en-US"/>
              </w:rPr>
              <w:t xml:space="preserve">serving cell </w:t>
            </w:r>
            <w:r w:rsidRPr="005D55F4">
              <w:rPr>
                <w:noProof/>
                <w:position w:val="-6"/>
                <w:lang w:val="en-US"/>
              </w:rPr>
              <w:drawing>
                <wp:inline distT="0" distB="0" distL="0" distR="0" wp14:anchorId="216177E7" wp14:editId="33418CC5">
                  <wp:extent cx="121920" cy="121920"/>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r w:rsidRPr="005D55F4">
              <w:rPr>
                <w:shd w:val="clear" w:color="auto" w:fill="FFFFFF"/>
                <w:lang w:val="x-none" w:eastAsia="en-US"/>
              </w:rPr>
              <w:t xml:space="preserve">, as described in </w:t>
            </w:r>
            <w:proofErr w:type="spellStart"/>
            <w:r w:rsidRPr="005D55F4">
              <w:rPr>
                <w:shd w:val="clear" w:color="auto" w:fill="FFFFFF"/>
                <w:lang w:val="x-none" w:eastAsia="en-US"/>
              </w:rPr>
              <w:t>Subclause</w:t>
            </w:r>
            <w:proofErr w:type="spellEnd"/>
            <w:r w:rsidRPr="005D55F4">
              <w:rPr>
                <w:shd w:val="clear" w:color="auto" w:fill="FFFFFF"/>
                <w:lang w:val="x-none" w:eastAsia="en-US"/>
              </w:rPr>
              <w:t xml:space="preserve"> 9.2.2, </w:t>
            </w:r>
            <w:r w:rsidRPr="005D55F4">
              <w:rPr>
                <w:iCs/>
                <w:lang w:val="en-US" w:eastAsia="en-US"/>
              </w:rPr>
              <w:t>the UE uses the same RS resource index as for a PUCCH transmission</w:t>
            </w:r>
            <w:r w:rsidRPr="005D55F4">
              <w:rPr>
                <w:lang w:val="x-none" w:eastAsia="en-US"/>
              </w:rPr>
              <w:t>.</w:t>
            </w:r>
          </w:p>
          <w:p w:rsidR="005D55F4" w:rsidRPr="005D55F4" w:rsidRDefault="005D55F4" w:rsidP="005D55F4">
            <w:pPr>
              <w:overflowPunct/>
              <w:autoSpaceDE/>
              <w:autoSpaceDN/>
              <w:adjustRightInd/>
              <w:ind w:left="851" w:hanging="284"/>
              <w:textAlignment w:val="auto"/>
              <w:rPr>
                <w:lang w:val="x-none" w:eastAsia="en-US"/>
              </w:rPr>
            </w:pPr>
            <w:r w:rsidRPr="005D55F4">
              <w:rPr>
                <w:lang w:val="x-none" w:eastAsia="en-US"/>
              </w:rPr>
              <w:t>-</w:t>
            </w:r>
            <w:r w:rsidRPr="005D55F4">
              <w:rPr>
                <w:lang w:val="x-none" w:eastAsia="en-US"/>
              </w:rPr>
              <w:tab/>
              <w:t>If the PUSCH transmission is scheduled by a DCI format 0_0</w:t>
            </w:r>
            <w:r w:rsidRPr="005D55F4">
              <w:rPr>
                <w:lang w:val="en-US" w:eastAsia="en-US"/>
              </w:rPr>
              <w:t xml:space="preserve"> and if the</w:t>
            </w:r>
            <w:r w:rsidRPr="005D55F4">
              <w:rPr>
                <w:lang w:val="x-none" w:eastAsia="en-US"/>
              </w:rPr>
              <w:t xml:space="preserve"> UE is not provided a spatial setting for a PUCCH transmission</w:t>
            </w:r>
            <w:r w:rsidRPr="005D55F4">
              <w:rPr>
                <w:lang w:val="en-US" w:eastAsia="en-US"/>
              </w:rPr>
              <w:t>,</w:t>
            </w:r>
            <w:r w:rsidRPr="005D55F4">
              <w:rPr>
                <w:lang w:val="x-none" w:eastAsia="en-US"/>
              </w:rPr>
              <w:t xml:space="preserve"> or by a DCI format 0_1 that does not include a SRI field, or if a </w:t>
            </w:r>
            <w:r w:rsidRPr="005D55F4">
              <w:rPr>
                <w:rFonts w:eastAsia="SimSun"/>
                <w:lang w:val="x-none" w:eastAsia="zh-CN"/>
              </w:rPr>
              <w:t xml:space="preserve">higher layer parameter </w:t>
            </w:r>
            <w:r w:rsidRPr="005D55F4">
              <w:rPr>
                <w:i/>
                <w:iCs/>
                <w:lang w:val="x-none" w:eastAsia="en-US"/>
              </w:rPr>
              <w:t>SRI-</w:t>
            </w:r>
            <w:proofErr w:type="spellStart"/>
            <w:r w:rsidRPr="005D55F4">
              <w:rPr>
                <w:i/>
                <w:iCs/>
                <w:lang w:val="x-none" w:eastAsia="en-US"/>
              </w:rPr>
              <w:t>PathlossReferenceIndex</w:t>
            </w:r>
            <w:proofErr w:type="spellEnd"/>
            <w:r w:rsidRPr="005D55F4">
              <w:rPr>
                <w:i/>
                <w:iCs/>
                <w:lang w:val="x-none" w:eastAsia="en-US"/>
              </w:rPr>
              <w:t>-Mapping</w:t>
            </w:r>
            <w:r w:rsidRPr="005D55F4">
              <w:rPr>
                <w:lang w:val="x-none" w:eastAsia="en-US"/>
              </w:rPr>
              <w:t xml:space="preserve"> is not provided to the UE, the UE determines a RS resource with a respective higher layer parameter </w:t>
            </w:r>
            <w:proofErr w:type="spellStart"/>
            <w:r w:rsidRPr="005D55F4">
              <w:rPr>
                <w:rFonts w:eastAsia="MS Mincho"/>
                <w:i/>
                <w:lang w:val="x-none" w:eastAsia="en-US"/>
              </w:rPr>
              <w:t>pusch</w:t>
            </w:r>
            <w:proofErr w:type="spellEnd"/>
            <w:r w:rsidRPr="005D55F4">
              <w:rPr>
                <w:rFonts w:eastAsia="MS Mincho"/>
                <w:i/>
                <w:lang w:val="x-none" w:eastAsia="en-US"/>
              </w:rPr>
              <w:t>-</w:t>
            </w:r>
            <w:proofErr w:type="spellStart"/>
            <w:r w:rsidRPr="005D55F4">
              <w:rPr>
                <w:rFonts w:eastAsia="MS Mincho"/>
                <w:i/>
                <w:lang w:val="x-none" w:eastAsia="en-US"/>
              </w:rPr>
              <w:t>pathlossreference</w:t>
            </w:r>
            <w:proofErr w:type="spellEnd"/>
            <w:r w:rsidRPr="005D55F4">
              <w:rPr>
                <w:rFonts w:eastAsia="MS Mincho"/>
                <w:i/>
                <w:lang w:val="x-none" w:eastAsia="en-US"/>
              </w:rPr>
              <w:t>-index</w:t>
            </w:r>
            <w:r w:rsidRPr="005D55F4">
              <w:rPr>
                <w:rFonts w:eastAsia="MS Mincho"/>
                <w:lang w:val="x-none" w:eastAsia="en-US"/>
              </w:rPr>
              <w:t xml:space="preserve"> </w:t>
            </w:r>
            <w:r w:rsidRPr="005D55F4">
              <w:rPr>
                <w:lang w:val="x-none" w:eastAsia="en-US"/>
              </w:rPr>
              <w:t xml:space="preserve">value being equal to zero. </w:t>
            </w:r>
          </w:p>
          <w:p w:rsidR="005D55F4" w:rsidRPr="005D55F4" w:rsidRDefault="005D55F4" w:rsidP="005D55F4">
            <w:pPr>
              <w:overflowPunct/>
              <w:autoSpaceDE/>
              <w:autoSpaceDN/>
              <w:adjustRightInd/>
              <w:ind w:left="851" w:hanging="284"/>
              <w:textAlignment w:val="auto"/>
              <w:rPr>
                <w:rFonts w:eastAsia="SimSun"/>
                <w:lang w:val="x-none" w:eastAsia="zh-CN"/>
              </w:rPr>
            </w:pPr>
            <w:r w:rsidRPr="005D55F4">
              <w:rPr>
                <w:lang w:val="x-none" w:eastAsia="en-US"/>
              </w:rPr>
              <w:t>-</w:t>
            </w:r>
            <w:r w:rsidRPr="005D55F4">
              <w:rPr>
                <w:lang w:val="x-none" w:eastAsia="en-US"/>
              </w:rPr>
              <w:tab/>
              <w:t xml:space="preserve">For a PUSCH transmission configured by higher layer parameter </w:t>
            </w:r>
            <w:proofErr w:type="spellStart"/>
            <w:r w:rsidRPr="005D55F4">
              <w:rPr>
                <w:i/>
                <w:iCs/>
                <w:lang w:val="x-none" w:eastAsia="en-US"/>
              </w:rPr>
              <w:t>ConfiguredGrantConfig</w:t>
            </w:r>
            <w:proofErr w:type="spellEnd"/>
            <w:r w:rsidRPr="005D55F4">
              <w:rPr>
                <w:i/>
                <w:iCs/>
                <w:lang w:val="en-US" w:eastAsia="en-US"/>
              </w:rPr>
              <w:t xml:space="preserve">, </w:t>
            </w:r>
            <w:r w:rsidRPr="005D55F4">
              <w:rPr>
                <w:lang w:val="en-US" w:eastAsia="en-US"/>
              </w:rPr>
              <w:t xml:space="preserve">if higher layer parameter </w:t>
            </w:r>
            <w:proofErr w:type="spellStart"/>
            <w:r w:rsidRPr="005D55F4">
              <w:rPr>
                <w:i/>
                <w:lang w:val="x-none" w:eastAsia="en-US"/>
              </w:rPr>
              <w:t>rrc-ConfiguredUplinkGrant</w:t>
            </w:r>
            <w:proofErr w:type="spellEnd"/>
            <w:r w:rsidRPr="005D55F4">
              <w:rPr>
                <w:lang w:val="en-US" w:eastAsia="en-US"/>
              </w:rPr>
              <w:t xml:space="preserve"> is included in </w:t>
            </w:r>
            <w:proofErr w:type="spellStart"/>
            <w:r w:rsidRPr="005D55F4">
              <w:rPr>
                <w:i/>
                <w:lang w:val="x-none" w:eastAsia="en-US"/>
              </w:rPr>
              <w:t>ConfiguredGrantConfig</w:t>
            </w:r>
            <w:proofErr w:type="spellEnd"/>
            <w:r w:rsidRPr="005D55F4">
              <w:rPr>
                <w:lang w:val="en-US" w:eastAsia="en-US"/>
              </w:rPr>
              <w:t xml:space="preserve"> </w:t>
            </w:r>
            <w:r w:rsidRPr="005D55F4">
              <w:rPr>
                <w:rFonts w:eastAsia="Malgun Gothic"/>
                <w:lang w:val="x-none" w:eastAsia="en-US"/>
              </w:rPr>
              <w:t xml:space="preserve">, a </w:t>
            </w:r>
            <w:r w:rsidRPr="005D55F4">
              <w:rPr>
                <w:lang w:val="x-none" w:eastAsia="en-US"/>
              </w:rPr>
              <w:t>RS resource</w:t>
            </w:r>
            <w:r w:rsidRPr="005D55F4">
              <w:rPr>
                <w:lang w:val="en-US" w:eastAsia="en-US"/>
              </w:rPr>
              <w:t xml:space="preserve"> index</w:t>
            </w:r>
            <w:r w:rsidRPr="005D55F4">
              <w:rPr>
                <w:lang w:val="x-none" w:eastAsia="en-US"/>
              </w:rPr>
              <w:t xml:space="preserve"> </w:t>
            </w:r>
            <w:r w:rsidRPr="005D55F4">
              <w:rPr>
                <w:noProof/>
                <w:position w:val="-10"/>
                <w:lang w:val="en-US"/>
              </w:rPr>
              <w:drawing>
                <wp:inline distT="0" distB="0" distL="0" distR="0" wp14:anchorId="74C22FB7" wp14:editId="58AD6AA0">
                  <wp:extent cx="170815" cy="200660"/>
                  <wp:effectExtent l="0" t="0" r="635" b="889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5D55F4">
              <w:rPr>
                <w:lang w:val="x-none" w:eastAsia="en-US"/>
              </w:rPr>
              <w:t xml:space="preserve"> is provided by </w:t>
            </w:r>
            <w:r w:rsidRPr="005D55F4">
              <w:rPr>
                <w:lang w:val="en-US" w:eastAsia="en-US"/>
              </w:rPr>
              <w:t xml:space="preserve">a value of </w:t>
            </w:r>
            <w:r w:rsidRPr="005D55F4">
              <w:rPr>
                <w:lang w:val="x-none" w:eastAsia="en-US"/>
              </w:rPr>
              <w:t xml:space="preserve">higher layer parameter </w:t>
            </w:r>
            <w:proofErr w:type="spellStart"/>
            <w:r w:rsidRPr="005D55F4">
              <w:rPr>
                <w:i/>
                <w:lang w:val="x-none" w:eastAsia="en-US"/>
              </w:rPr>
              <w:t>pathlossReferenceIndex</w:t>
            </w:r>
            <w:proofErr w:type="spellEnd"/>
            <w:r w:rsidRPr="005D55F4">
              <w:rPr>
                <w:lang w:val="en-US" w:eastAsia="en-US"/>
              </w:rPr>
              <w:t xml:space="preserve"> </w:t>
            </w:r>
            <w:r w:rsidRPr="005D55F4">
              <w:rPr>
                <w:lang w:val="x-none" w:eastAsia="zh-CN"/>
              </w:rPr>
              <w:t xml:space="preserve">included in </w:t>
            </w:r>
            <w:proofErr w:type="spellStart"/>
            <w:r w:rsidRPr="005D55F4">
              <w:rPr>
                <w:i/>
                <w:iCs/>
                <w:lang w:val="x-none" w:eastAsia="zh-CN"/>
              </w:rPr>
              <w:t>rrc-ConfiguredUplinkGrant</w:t>
            </w:r>
            <w:proofErr w:type="spellEnd"/>
            <w:r w:rsidRPr="005D55F4">
              <w:rPr>
                <w:lang w:val="x-none" w:eastAsia="en-US"/>
              </w:rPr>
              <w:t>.</w:t>
            </w:r>
            <w:r w:rsidRPr="005D55F4">
              <w:rPr>
                <w:rFonts w:eastAsia="Malgun Gothic"/>
                <w:lang w:val="x-none" w:eastAsia="en-US"/>
              </w:rPr>
              <w:t xml:space="preserve"> </w:t>
            </w:r>
          </w:p>
          <w:p w:rsidR="005D55F4" w:rsidRPr="005D55F4" w:rsidRDefault="005D55F4" w:rsidP="005D55F4">
            <w:pPr>
              <w:overflowPunct/>
              <w:autoSpaceDE/>
              <w:autoSpaceDN/>
              <w:adjustRightInd/>
              <w:ind w:left="851" w:hanging="284"/>
              <w:textAlignment w:val="auto"/>
              <w:rPr>
                <w:rFonts w:eastAsia="SimSun"/>
                <w:lang w:val="x-none" w:eastAsia="zh-CN"/>
              </w:rPr>
            </w:pPr>
            <w:r w:rsidRPr="005D55F4">
              <w:rPr>
                <w:lang w:val="x-none" w:eastAsia="en-US"/>
              </w:rPr>
              <w:t>-</w:t>
            </w:r>
            <w:r w:rsidRPr="005D55F4">
              <w:rPr>
                <w:lang w:val="x-none" w:eastAsia="en-US"/>
              </w:rPr>
              <w:tab/>
              <w:t xml:space="preserve">For a PUSCH transmission configured by higher layer parameter </w:t>
            </w:r>
            <w:proofErr w:type="spellStart"/>
            <w:r w:rsidRPr="005D55F4">
              <w:rPr>
                <w:i/>
                <w:iCs/>
                <w:lang w:val="x-none" w:eastAsia="en-US"/>
              </w:rPr>
              <w:t>ConfiguredGrantConfig</w:t>
            </w:r>
            <w:proofErr w:type="spellEnd"/>
            <w:r w:rsidRPr="005D55F4">
              <w:rPr>
                <w:iCs/>
                <w:lang w:val="en-US" w:eastAsia="en-US"/>
              </w:rPr>
              <w:t xml:space="preserve"> is not included</w:t>
            </w:r>
            <w:r w:rsidRPr="005D55F4">
              <w:rPr>
                <w:lang w:val="en-US" w:eastAsia="en-US"/>
              </w:rPr>
              <w:t xml:space="preserve"> in </w:t>
            </w:r>
            <w:proofErr w:type="spellStart"/>
            <w:r w:rsidRPr="005D55F4">
              <w:rPr>
                <w:i/>
                <w:lang w:val="x-none" w:eastAsia="en-US"/>
              </w:rPr>
              <w:t>ConfiguredGrantConfig</w:t>
            </w:r>
            <w:proofErr w:type="spellEnd"/>
            <w:r w:rsidRPr="005D55F4">
              <w:rPr>
                <w:lang w:val="en-US" w:eastAsia="en-US"/>
              </w:rPr>
              <w:t xml:space="preserve"> does not include </w:t>
            </w:r>
            <w:r w:rsidRPr="005D55F4">
              <w:rPr>
                <w:lang w:val="x-none" w:eastAsia="en-US"/>
              </w:rPr>
              <w:t xml:space="preserve">higher layer parameter </w:t>
            </w:r>
            <w:proofErr w:type="spellStart"/>
            <w:r w:rsidRPr="005D55F4">
              <w:rPr>
                <w:i/>
                <w:lang w:val="x-none" w:eastAsia="en-US"/>
              </w:rPr>
              <w:t>pathlossReferenceIndex</w:t>
            </w:r>
            <w:proofErr w:type="spellEnd"/>
            <w:r w:rsidRPr="005D55F4">
              <w:rPr>
                <w:rFonts w:eastAsia="Malgun Gothic"/>
                <w:lang w:val="x-none" w:eastAsia="en-US"/>
              </w:rPr>
              <w:t xml:space="preserve">, the </w:t>
            </w:r>
            <w:r w:rsidRPr="005D55F4">
              <w:rPr>
                <w:lang w:val="x-none" w:eastAsia="en-US"/>
              </w:rPr>
              <w:t xml:space="preserve">UE determines the RS resource </w:t>
            </w:r>
            <w:r w:rsidRPr="005D55F4">
              <w:rPr>
                <w:position w:val="-10"/>
                <w:lang w:val="x-none" w:eastAsia="en-US"/>
              </w:rPr>
              <w:object w:dxaOrig="260" w:dyaOrig="300">
                <v:shape id="_x0000_i1029" type="#_x0000_t75" style="width:13.3pt;height:15pt" o:ole="">
                  <v:imagedata r:id="rId20" o:title=""/>
                </v:shape>
                <o:OLEObject Type="Embed" ProgID="Equation.3" ShapeID="_x0000_i1029" DrawAspect="Content" ObjectID="_1595430078" r:id="rId21"/>
              </w:object>
            </w:r>
            <w:r w:rsidRPr="005D55F4">
              <w:rPr>
                <w:iCs/>
                <w:lang w:val="x-none" w:eastAsia="en-US"/>
              </w:rPr>
              <w:t xml:space="preserve"> </w:t>
            </w:r>
            <w:r w:rsidRPr="005D55F4">
              <w:rPr>
                <w:lang w:val="x-none" w:eastAsia="en-US"/>
              </w:rPr>
              <w:t xml:space="preserve">from the value of </w:t>
            </w:r>
            <w:r w:rsidRPr="005D55F4">
              <w:rPr>
                <w:i/>
                <w:lang w:val="x-none" w:eastAsia="en-US"/>
              </w:rPr>
              <w:t>PUSCH-</w:t>
            </w:r>
            <w:proofErr w:type="spellStart"/>
            <w:r w:rsidRPr="005D55F4">
              <w:rPr>
                <w:i/>
                <w:lang w:val="x-none" w:eastAsia="en-US"/>
              </w:rPr>
              <w:t>PathlossReferenceRS</w:t>
            </w:r>
            <w:proofErr w:type="spellEnd"/>
            <w:r w:rsidRPr="005D55F4">
              <w:rPr>
                <w:i/>
                <w:lang w:val="x-none" w:eastAsia="en-US"/>
              </w:rPr>
              <w:t>-Id</w:t>
            </w:r>
            <w:r w:rsidRPr="005D55F4">
              <w:rPr>
                <w:rFonts w:eastAsia="MS Mincho"/>
                <w:lang w:val="x-none" w:eastAsia="en-US"/>
              </w:rPr>
              <w:t xml:space="preserve"> </w:t>
            </w:r>
            <w:r w:rsidRPr="005D55F4">
              <w:rPr>
                <w:lang w:val="x-none" w:eastAsia="en-US"/>
              </w:rPr>
              <w:t xml:space="preserve">that is mapped to the SRI field value in the DCI format activating the PUSCH transmission. If the DCI format activating the </w:t>
            </w:r>
            <w:r w:rsidRPr="005D55F4">
              <w:rPr>
                <w:lang w:val="x-none" w:eastAsia="en-US"/>
              </w:rPr>
              <w:lastRenderedPageBreak/>
              <w:t xml:space="preserve">PUSCH transmission does not include a SRI field, </w:t>
            </w:r>
            <w:r w:rsidRPr="005D55F4">
              <w:rPr>
                <w:rFonts w:eastAsia="Malgun Gothic"/>
                <w:lang w:val="x-none" w:eastAsia="en-US"/>
              </w:rPr>
              <w:t xml:space="preserve">the </w:t>
            </w:r>
            <w:r w:rsidRPr="005D55F4">
              <w:rPr>
                <w:lang w:val="x-none" w:eastAsia="en-US"/>
              </w:rPr>
              <w:t xml:space="preserve">UE determines a RS resource with a respective higher layer parameter </w:t>
            </w:r>
            <w:r w:rsidRPr="005D55F4">
              <w:rPr>
                <w:i/>
                <w:lang w:val="x-none" w:eastAsia="en-US"/>
              </w:rPr>
              <w:t>PUSCH-</w:t>
            </w:r>
            <w:proofErr w:type="spellStart"/>
            <w:r w:rsidRPr="005D55F4">
              <w:rPr>
                <w:i/>
                <w:lang w:val="x-none" w:eastAsia="en-US"/>
              </w:rPr>
              <w:t>PathlossReferenceRS</w:t>
            </w:r>
            <w:proofErr w:type="spellEnd"/>
            <w:r w:rsidRPr="005D55F4">
              <w:rPr>
                <w:i/>
                <w:lang w:val="x-none" w:eastAsia="en-US"/>
              </w:rPr>
              <w:t>-Id</w:t>
            </w:r>
            <w:r w:rsidRPr="005D55F4">
              <w:rPr>
                <w:rFonts w:eastAsia="MS Mincho"/>
                <w:lang w:val="x-none" w:eastAsia="en-US"/>
              </w:rPr>
              <w:t xml:space="preserve"> </w:t>
            </w:r>
            <w:r w:rsidRPr="005D55F4">
              <w:rPr>
                <w:lang w:val="x-none" w:eastAsia="en-US"/>
              </w:rPr>
              <w:t xml:space="preserve">value being equal to zero. </w:t>
            </w:r>
          </w:p>
          <w:p w:rsidR="005D55F4" w:rsidRPr="005D55F4" w:rsidRDefault="005D55F4" w:rsidP="005D55F4">
            <w:pPr>
              <w:overflowPunct/>
              <w:autoSpaceDE/>
              <w:autoSpaceDN/>
              <w:adjustRightInd/>
              <w:ind w:left="568"/>
              <w:textAlignment w:val="auto"/>
              <w:rPr>
                <w:rFonts w:eastAsia="MS Mincho"/>
                <w:lang w:val="x-none" w:eastAsia="en-US"/>
              </w:rPr>
            </w:pPr>
            <w:r w:rsidRPr="005D55F4">
              <w:rPr>
                <w:noProof/>
                <w:lang w:val="en-US"/>
              </w:rPr>
              <w:drawing>
                <wp:inline distT="0" distB="0" distL="0" distR="0" wp14:anchorId="0FE072BD" wp14:editId="309E84BE">
                  <wp:extent cx="619125" cy="209550"/>
                  <wp:effectExtent l="0" t="0" r="9525"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9125" cy="209550"/>
                          </a:xfrm>
                          <a:prstGeom prst="rect">
                            <a:avLst/>
                          </a:prstGeom>
                          <a:noFill/>
                        </pic:spPr>
                      </pic:pic>
                    </a:graphicData>
                  </a:graphic>
                </wp:inline>
              </w:drawing>
            </w:r>
            <w:r w:rsidRPr="005D55F4">
              <w:rPr>
                <w:position w:val="-12"/>
                <w:lang w:val="x-none" w:eastAsia="en-US"/>
              </w:rPr>
              <w:object w:dxaOrig="840" w:dyaOrig="320">
                <v:shape id="_x0000_i1030" type="#_x0000_t75" style="width:42.85pt;height:15.85pt" o:ole="">
                  <v:imagedata r:id="rId23" o:title=""/>
                </v:shape>
                <o:OLEObject Type="Embed" ProgID="Equation.3" ShapeID="_x0000_i1030" DrawAspect="Content" ObjectID="_1595430079" r:id="rId24"/>
              </w:object>
            </w:r>
            <w:r w:rsidRPr="005D55F4">
              <w:rPr>
                <w:rFonts w:eastAsia="MS Mincho"/>
                <w:lang w:val="x-none" w:eastAsia="en-US"/>
              </w:rPr>
              <w:t xml:space="preserve">= </w:t>
            </w:r>
            <w:proofErr w:type="spellStart"/>
            <w:r w:rsidRPr="005D55F4">
              <w:rPr>
                <w:rFonts w:eastAsia="MS Mincho"/>
                <w:i/>
                <w:lang w:val="x-none" w:eastAsia="en-US"/>
              </w:rPr>
              <w:t>referenceSignalPower</w:t>
            </w:r>
            <w:proofErr w:type="spellEnd"/>
            <w:r w:rsidRPr="005D55F4">
              <w:rPr>
                <w:rFonts w:eastAsia="MS Mincho"/>
                <w:lang w:val="x-none" w:eastAsia="en-US"/>
              </w:rPr>
              <w:t xml:space="preserve"> – higher layer filtered RSRP, where </w:t>
            </w:r>
            <w:proofErr w:type="spellStart"/>
            <w:r w:rsidRPr="005D55F4">
              <w:rPr>
                <w:rFonts w:eastAsia="MS Mincho"/>
                <w:i/>
                <w:lang w:val="x-none" w:eastAsia="en-US"/>
              </w:rPr>
              <w:t>referenceSignalPower</w:t>
            </w:r>
            <w:proofErr w:type="spellEnd"/>
            <w:r w:rsidRPr="005D55F4">
              <w:rPr>
                <w:rFonts w:eastAsia="MS Mincho"/>
                <w:lang w:val="x-none" w:eastAsia="en-US"/>
              </w:rPr>
              <w:t xml:space="preserve"> is provided by higher layers and RSRP is defined in </w:t>
            </w:r>
            <w:r w:rsidRPr="005D55F4">
              <w:rPr>
                <w:lang w:val="x-none" w:eastAsia="en-US"/>
              </w:rPr>
              <w:t>[</w:t>
            </w:r>
            <w:r w:rsidRPr="005D55F4">
              <w:rPr>
                <w:lang w:val="en-US" w:eastAsia="en-US"/>
              </w:rPr>
              <w:t>7</w:t>
            </w:r>
            <w:r w:rsidRPr="005D55F4">
              <w:rPr>
                <w:lang w:val="x-none" w:eastAsia="en-US"/>
              </w:rPr>
              <w:t>, TS 38.21</w:t>
            </w:r>
            <w:r w:rsidRPr="005D55F4">
              <w:rPr>
                <w:lang w:val="en-US" w:eastAsia="en-US"/>
              </w:rPr>
              <w:t>5</w:t>
            </w:r>
            <w:r w:rsidRPr="005D55F4">
              <w:rPr>
                <w:lang w:val="x-none" w:eastAsia="en-US"/>
              </w:rPr>
              <w:t>]</w:t>
            </w:r>
            <w:r w:rsidRPr="005D55F4">
              <w:rPr>
                <w:rFonts w:eastAsia="MS Mincho"/>
                <w:lang w:val="x-none" w:eastAsia="en-US"/>
              </w:rPr>
              <w:t xml:space="preserve"> for the reference serving cell and the higher layer filter configuration is defined in </w:t>
            </w:r>
            <w:r w:rsidRPr="005D55F4">
              <w:rPr>
                <w:lang w:val="x-none" w:eastAsia="en-US"/>
              </w:rPr>
              <w:t>[</w:t>
            </w:r>
            <w:r w:rsidRPr="005D55F4">
              <w:rPr>
                <w:lang w:val="en-US" w:eastAsia="en-US"/>
              </w:rPr>
              <w:t>12</w:t>
            </w:r>
            <w:r w:rsidRPr="005D55F4">
              <w:rPr>
                <w:lang w:val="x-none" w:eastAsia="en-US"/>
              </w:rPr>
              <w:t>, TS 38.</w:t>
            </w:r>
            <w:r w:rsidRPr="005D55F4">
              <w:rPr>
                <w:lang w:val="en-US" w:eastAsia="en-US"/>
              </w:rPr>
              <w:t>331</w:t>
            </w:r>
            <w:r w:rsidRPr="005D55F4">
              <w:rPr>
                <w:lang w:val="x-none" w:eastAsia="en-US"/>
              </w:rPr>
              <w:t>]</w:t>
            </w:r>
            <w:r w:rsidRPr="005D55F4">
              <w:rPr>
                <w:lang w:val="en-US" w:eastAsia="en-US"/>
              </w:rPr>
              <w:t xml:space="preserve"> </w:t>
            </w:r>
            <w:r w:rsidRPr="005D55F4">
              <w:rPr>
                <w:rFonts w:eastAsia="MS Mincho"/>
                <w:lang w:val="x-none" w:eastAsia="en-US"/>
              </w:rPr>
              <w:t xml:space="preserve">for the reference serving cell. </w:t>
            </w:r>
          </w:p>
          <w:p w:rsidR="005D55F4" w:rsidRPr="005D55F4" w:rsidRDefault="005D55F4" w:rsidP="005D55F4">
            <w:pPr>
              <w:overflowPunct/>
              <w:autoSpaceDE/>
              <w:autoSpaceDN/>
              <w:adjustRightInd/>
              <w:ind w:left="568"/>
              <w:textAlignment w:val="auto"/>
              <w:rPr>
                <w:rFonts w:eastAsia="SimSun"/>
                <w:lang w:val="en-US" w:eastAsia="zh-CN"/>
              </w:rPr>
            </w:pPr>
            <w:proofErr w:type="gramStart"/>
            <w:r w:rsidRPr="005D55F4">
              <w:rPr>
                <w:rFonts w:eastAsia="MS Mincho"/>
                <w:lang w:val="en-US" w:eastAsia="en-US"/>
              </w:rPr>
              <w:t xml:space="preserve">For </w:t>
            </w:r>
            <w:proofErr w:type="gramEnd"/>
            <w:r w:rsidRPr="005D55F4">
              <w:rPr>
                <w:position w:val="-10"/>
                <w:lang w:val="x-none" w:eastAsia="en-US"/>
              </w:rPr>
              <w:object w:dxaOrig="499" w:dyaOrig="279">
                <v:shape id="_x0000_i1031" type="#_x0000_t75" style="width:25.3pt;height:13.3pt" o:ole="">
                  <v:imagedata r:id="rId25" o:title=""/>
                </v:shape>
                <o:OLEObject Type="Embed" ProgID="Equation.3" ShapeID="_x0000_i1031" DrawAspect="Content" ObjectID="_1595430080" r:id="rId26"/>
              </w:object>
            </w:r>
            <w:r w:rsidRPr="005D55F4">
              <w:rPr>
                <w:lang w:val="en-US" w:eastAsia="en-US"/>
              </w:rPr>
              <w:t xml:space="preserve">, </w:t>
            </w:r>
            <w:proofErr w:type="spellStart"/>
            <w:r w:rsidRPr="005D55F4">
              <w:rPr>
                <w:rFonts w:eastAsia="MS Mincho"/>
                <w:i/>
                <w:lang w:val="x-none" w:eastAsia="en-US"/>
              </w:rPr>
              <w:t>referenceSignalPower</w:t>
            </w:r>
            <w:proofErr w:type="spellEnd"/>
            <w:r w:rsidRPr="005D55F4">
              <w:rPr>
                <w:rFonts w:eastAsia="MS Mincho"/>
                <w:lang w:val="x-none" w:eastAsia="en-US"/>
              </w:rPr>
              <w:t xml:space="preserve"> </w:t>
            </w:r>
            <w:r w:rsidRPr="005D55F4">
              <w:rPr>
                <w:rFonts w:eastAsia="MS Mincho"/>
                <w:lang w:val="en-US" w:eastAsia="en-US"/>
              </w:rPr>
              <w:t xml:space="preserve">is provided by higher layer parameter </w:t>
            </w:r>
            <w:proofErr w:type="spellStart"/>
            <w:r w:rsidRPr="005D55F4">
              <w:rPr>
                <w:i/>
                <w:lang w:val="x-none" w:eastAsia="en-US"/>
              </w:rPr>
              <w:t>ss</w:t>
            </w:r>
            <w:proofErr w:type="spellEnd"/>
            <w:r w:rsidRPr="005D55F4">
              <w:rPr>
                <w:i/>
                <w:lang w:val="x-none" w:eastAsia="en-US"/>
              </w:rPr>
              <w:t>-PBCH-</w:t>
            </w:r>
            <w:proofErr w:type="spellStart"/>
            <w:r w:rsidRPr="005D55F4">
              <w:rPr>
                <w:i/>
                <w:lang w:val="x-none" w:eastAsia="en-US"/>
              </w:rPr>
              <w:t>BlockPower</w:t>
            </w:r>
            <w:proofErr w:type="spellEnd"/>
            <w:r w:rsidRPr="005D55F4">
              <w:rPr>
                <w:lang w:val="en-US" w:eastAsia="en-US"/>
              </w:rPr>
              <w:t xml:space="preserve">. </w:t>
            </w:r>
            <w:proofErr w:type="gramStart"/>
            <w:r w:rsidRPr="005D55F4">
              <w:rPr>
                <w:rFonts w:eastAsia="MS Mincho"/>
                <w:lang w:val="en-US" w:eastAsia="en-US"/>
              </w:rPr>
              <w:t xml:space="preserve">For </w:t>
            </w:r>
            <w:proofErr w:type="gramEnd"/>
            <w:r w:rsidRPr="005D55F4">
              <w:rPr>
                <w:position w:val="-10"/>
                <w:lang w:val="x-none" w:eastAsia="en-US"/>
              </w:rPr>
              <w:object w:dxaOrig="480" w:dyaOrig="279">
                <v:shape id="_x0000_i1032" type="#_x0000_t75" style="width:23.55pt;height:13.3pt" o:ole="">
                  <v:imagedata r:id="rId27" o:title=""/>
                </v:shape>
                <o:OLEObject Type="Embed" ProgID="Equation.3" ShapeID="_x0000_i1032" DrawAspect="Content" ObjectID="_1595430081" r:id="rId28"/>
              </w:object>
            </w:r>
            <w:r w:rsidRPr="005D55F4">
              <w:rPr>
                <w:lang w:val="en-US" w:eastAsia="en-US"/>
              </w:rPr>
              <w:t xml:space="preserve">, </w:t>
            </w:r>
            <w:proofErr w:type="spellStart"/>
            <w:r w:rsidRPr="005D55F4">
              <w:rPr>
                <w:rFonts w:eastAsia="MS Mincho"/>
                <w:i/>
                <w:lang w:val="x-none" w:eastAsia="en-US"/>
              </w:rPr>
              <w:t>referenceSignalPower</w:t>
            </w:r>
            <w:proofErr w:type="spellEnd"/>
            <w:r w:rsidRPr="005D55F4">
              <w:rPr>
                <w:rFonts w:eastAsia="MS Mincho"/>
                <w:lang w:val="x-none" w:eastAsia="en-US"/>
              </w:rPr>
              <w:t xml:space="preserve"> </w:t>
            </w:r>
            <w:r w:rsidRPr="005D55F4">
              <w:rPr>
                <w:rFonts w:eastAsia="MS Mincho"/>
                <w:lang w:val="en-US" w:eastAsia="en-US"/>
              </w:rPr>
              <w:t xml:space="preserve">is configured by either higher layer parameter </w:t>
            </w:r>
            <w:proofErr w:type="spellStart"/>
            <w:r w:rsidRPr="005D55F4">
              <w:rPr>
                <w:i/>
                <w:lang w:val="x-none" w:eastAsia="en-US"/>
              </w:rPr>
              <w:t>ss</w:t>
            </w:r>
            <w:proofErr w:type="spellEnd"/>
            <w:r w:rsidRPr="005D55F4">
              <w:rPr>
                <w:i/>
                <w:lang w:val="x-none" w:eastAsia="en-US"/>
              </w:rPr>
              <w:t>-PBCH-</w:t>
            </w:r>
            <w:proofErr w:type="spellStart"/>
            <w:r w:rsidRPr="005D55F4">
              <w:rPr>
                <w:i/>
                <w:lang w:val="x-none" w:eastAsia="en-US"/>
              </w:rPr>
              <w:t>BlockPower</w:t>
            </w:r>
            <w:proofErr w:type="spellEnd"/>
            <w:r w:rsidRPr="005D55F4">
              <w:rPr>
                <w:rFonts w:eastAsia="MS Mincho"/>
                <w:lang w:val="en-US" w:eastAsia="en-US"/>
              </w:rPr>
              <w:t xml:space="preserve"> </w:t>
            </w:r>
            <w:r w:rsidRPr="005D55F4">
              <w:rPr>
                <w:lang w:val="en-US" w:eastAsia="en-US"/>
              </w:rPr>
              <w:t xml:space="preserve">or, when periodic CSI-RS transmission is configured, by higher layer parameter </w:t>
            </w:r>
            <w:proofErr w:type="spellStart"/>
            <w:r w:rsidRPr="005D55F4">
              <w:rPr>
                <w:i/>
                <w:lang w:val="x-none" w:eastAsia="en-US"/>
              </w:rPr>
              <w:t>powerControlOffsetSS</w:t>
            </w:r>
            <w:proofErr w:type="spellEnd"/>
            <w:r w:rsidRPr="005D55F4">
              <w:rPr>
                <w:lang w:val="en-US" w:eastAsia="en-US"/>
              </w:rPr>
              <w:t xml:space="preserve"> providing an offset of the CSI-RS transmission power relative to the SS/PBCH block transmission power </w:t>
            </w:r>
            <w:r w:rsidRPr="005D55F4">
              <w:rPr>
                <w:lang w:val="x-none" w:eastAsia="en-US"/>
              </w:rPr>
              <w:t>[</w:t>
            </w:r>
            <w:r w:rsidRPr="005D55F4">
              <w:rPr>
                <w:lang w:val="en-US" w:eastAsia="en-US"/>
              </w:rPr>
              <w:t>6</w:t>
            </w:r>
            <w:r w:rsidRPr="005D55F4">
              <w:rPr>
                <w:lang w:val="x-none" w:eastAsia="en-US"/>
              </w:rPr>
              <w:t>, TS 38.</w:t>
            </w:r>
            <w:r w:rsidRPr="005D55F4">
              <w:rPr>
                <w:lang w:val="en-US" w:eastAsia="en-US"/>
              </w:rPr>
              <w:t>214</w:t>
            </w:r>
            <w:r w:rsidRPr="005D55F4">
              <w:rPr>
                <w:lang w:val="x-none" w:eastAsia="en-US"/>
              </w:rPr>
              <w:t>]</w:t>
            </w:r>
            <w:r w:rsidRPr="005D55F4">
              <w:rPr>
                <w:lang w:val="en-US" w:eastAsia="en-US"/>
              </w:rPr>
              <w:t>.</w:t>
            </w:r>
          </w:p>
          <w:p w:rsidR="005D55F4" w:rsidRPr="005D55F4" w:rsidRDefault="005D55F4" w:rsidP="00E47E1D">
            <w:pPr>
              <w:spacing w:beforeLines="50" w:before="120" w:afterLines="50" w:after="120"/>
              <w:jc w:val="both"/>
              <w:rPr>
                <w:sz w:val="22"/>
                <w:szCs w:val="22"/>
                <w:lang w:val="en-US"/>
              </w:rPr>
            </w:pPr>
          </w:p>
        </w:tc>
      </w:tr>
    </w:tbl>
    <w:p w:rsidR="008B339D" w:rsidRDefault="000A459C" w:rsidP="00E47E1D">
      <w:pPr>
        <w:spacing w:beforeLines="50" w:before="120" w:afterLines="50" w:after="120"/>
        <w:jc w:val="both"/>
        <w:rPr>
          <w:sz w:val="22"/>
          <w:szCs w:val="22"/>
        </w:rPr>
      </w:pPr>
      <w:r>
        <w:rPr>
          <w:rFonts w:hint="eastAsia"/>
          <w:sz w:val="22"/>
          <w:szCs w:val="22"/>
        </w:rPr>
        <w:lastRenderedPageBreak/>
        <w:t>In [</w:t>
      </w:r>
      <w:r>
        <w:rPr>
          <w:sz w:val="22"/>
          <w:szCs w:val="22"/>
        </w:rPr>
        <w:t>1</w:t>
      </w:r>
      <w:r>
        <w:rPr>
          <w:rFonts w:hint="eastAsia"/>
          <w:sz w:val="22"/>
          <w:szCs w:val="22"/>
        </w:rPr>
        <w:t xml:space="preserve">], the description of linking </w:t>
      </w:r>
      <w:proofErr w:type="spellStart"/>
      <w:r>
        <w:rPr>
          <w:rFonts w:hint="eastAsia"/>
          <w:sz w:val="22"/>
          <w:szCs w:val="22"/>
        </w:rPr>
        <w:t xml:space="preserve">relation </w:t>
      </w:r>
      <w:r>
        <w:rPr>
          <w:sz w:val="22"/>
          <w:szCs w:val="22"/>
        </w:rPr>
        <w:t>ship</w:t>
      </w:r>
      <w:proofErr w:type="spellEnd"/>
      <w:r>
        <w:rPr>
          <w:sz w:val="22"/>
          <w:szCs w:val="22"/>
        </w:rPr>
        <w:t xml:space="preserve"> of UL and DL BWPs is quoted from section 12 as below:</w:t>
      </w:r>
    </w:p>
    <w:tbl>
      <w:tblPr>
        <w:tblStyle w:val="aa"/>
        <w:tblW w:w="0" w:type="auto"/>
        <w:tblLook w:val="04A0" w:firstRow="1" w:lastRow="0" w:firstColumn="1" w:lastColumn="0" w:noHBand="0" w:noVBand="1"/>
      </w:tblPr>
      <w:tblGrid>
        <w:gridCol w:w="9629"/>
      </w:tblGrid>
      <w:tr w:rsidR="000A459C" w:rsidTr="000A459C">
        <w:tc>
          <w:tcPr>
            <w:tcW w:w="9629" w:type="dxa"/>
          </w:tcPr>
          <w:p w:rsidR="000A459C" w:rsidRPr="000A459C" w:rsidRDefault="000A459C" w:rsidP="000A459C">
            <w:pPr>
              <w:overflowPunct/>
              <w:autoSpaceDE/>
              <w:autoSpaceDN/>
              <w:adjustRightInd/>
              <w:textAlignment w:val="auto"/>
              <w:rPr>
                <w:sz w:val="24"/>
              </w:rPr>
            </w:pPr>
            <w:r w:rsidRPr="000A459C">
              <w:rPr>
                <w:rFonts w:eastAsia="MS Mincho"/>
                <w:lang w:eastAsia="en-US"/>
              </w:rPr>
              <w:t xml:space="preserve">For unpaired spectrum operation, a DL BWP from the set of configured DL BWPs with index provided by higher layer parameter </w:t>
            </w:r>
            <w:proofErr w:type="spellStart"/>
            <w:r w:rsidRPr="000A459C">
              <w:rPr>
                <w:i/>
                <w:lang w:eastAsia="en-US"/>
              </w:rPr>
              <w:t>bwp</w:t>
            </w:r>
            <w:proofErr w:type="spellEnd"/>
            <w:r w:rsidRPr="000A459C">
              <w:rPr>
                <w:i/>
                <w:lang w:eastAsia="en-US"/>
              </w:rPr>
              <w:t>-Id</w:t>
            </w:r>
            <w:r w:rsidRPr="000A459C">
              <w:rPr>
                <w:lang w:eastAsia="ja-JP"/>
              </w:rPr>
              <w:t xml:space="preserve"> for the DL BWP </w:t>
            </w:r>
            <w:r w:rsidRPr="000A459C">
              <w:rPr>
                <w:rFonts w:eastAsia="MS Mincho"/>
                <w:lang w:eastAsia="en-US"/>
              </w:rPr>
              <w:t xml:space="preserve">is linked with an UL BWP from the set of configured UL BWPs with index provided by higher layer parameter </w:t>
            </w:r>
            <w:proofErr w:type="spellStart"/>
            <w:r w:rsidRPr="000A459C">
              <w:rPr>
                <w:i/>
                <w:lang w:eastAsia="en-US"/>
              </w:rPr>
              <w:t>bwp</w:t>
            </w:r>
            <w:proofErr w:type="spellEnd"/>
            <w:r w:rsidRPr="000A459C">
              <w:rPr>
                <w:i/>
                <w:lang w:eastAsia="en-US"/>
              </w:rPr>
              <w:t>-Id</w:t>
            </w:r>
            <w:r w:rsidRPr="000A459C">
              <w:rPr>
                <w:lang w:eastAsia="ja-JP"/>
              </w:rPr>
              <w:t xml:space="preserve"> for the UL BWP </w:t>
            </w:r>
            <w:r w:rsidRPr="000A459C">
              <w:rPr>
                <w:rFonts w:eastAsia="MS Mincho"/>
                <w:lang w:eastAsia="en-US"/>
              </w:rPr>
              <w:t>when the DL BWP index and the UL BWP index are equal.</w:t>
            </w:r>
            <w:r w:rsidRPr="000A459C">
              <w:rPr>
                <w:lang w:eastAsia="ja-JP"/>
              </w:rPr>
              <w:t xml:space="preserve"> For unpaired spectrum operation, a UE does not expect to receive a configuration where the </w:t>
            </w:r>
            <w:proofErr w:type="spellStart"/>
            <w:r w:rsidRPr="000A459C">
              <w:rPr>
                <w:lang w:eastAsia="ja-JP"/>
              </w:rPr>
              <w:t>center</w:t>
            </w:r>
            <w:proofErr w:type="spellEnd"/>
            <w:r w:rsidRPr="000A459C">
              <w:rPr>
                <w:lang w:eastAsia="ja-JP"/>
              </w:rPr>
              <w:t xml:space="preserve"> frequency for a DL BWP is different than the </w:t>
            </w:r>
            <w:proofErr w:type="spellStart"/>
            <w:r w:rsidRPr="000A459C">
              <w:rPr>
                <w:lang w:eastAsia="ja-JP"/>
              </w:rPr>
              <w:t>center</w:t>
            </w:r>
            <w:proofErr w:type="spellEnd"/>
            <w:r w:rsidRPr="000A459C">
              <w:rPr>
                <w:lang w:eastAsia="ja-JP"/>
              </w:rPr>
              <w:t xml:space="preserve"> frequency for an UL BWP when the </w:t>
            </w:r>
            <w:proofErr w:type="spellStart"/>
            <w:r w:rsidRPr="000A459C">
              <w:rPr>
                <w:i/>
                <w:lang w:eastAsia="en-US"/>
              </w:rPr>
              <w:t>bwp</w:t>
            </w:r>
            <w:proofErr w:type="spellEnd"/>
            <w:r w:rsidRPr="000A459C">
              <w:rPr>
                <w:i/>
                <w:lang w:eastAsia="en-US"/>
              </w:rPr>
              <w:t>-Id</w:t>
            </w:r>
            <w:r w:rsidRPr="000A459C">
              <w:rPr>
                <w:lang w:eastAsia="ja-JP"/>
              </w:rPr>
              <w:t xml:space="preserve"> of the DL BWP is equal to the </w:t>
            </w:r>
            <w:proofErr w:type="spellStart"/>
            <w:r w:rsidRPr="000A459C">
              <w:rPr>
                <w:i/>
                <w:lang w:eastAsia="en-US"/>
              </w:rPr>
              <w:t>bwp</w:t>
            </w:r>
            <w:proofErr w:type="spellEnd"/>
            <w:r w:rsidRPr="000A459C">
              <w:rPr>
                <w:i/>
                <w:lang w:eastAsia="en-US"/>
              </w:rPr>
              <w:t>-Id</w:t>
            </w:r>
            <w:r w:rsidRPr="000A459C">
              <w:rPr>
                <w:lang w:eastAsia="ja-JP"/>
              </w:rPr>
              <w:t xml:space="preserve"> of the UL BWP.</w:t>
            </w:r>
          </w:p>
        </w:tc>
      </w:tr>
    </w:tbl>
    <w:p w:rsidR="008B6F92" w:rsidRDefault="008B6F92" w:rsidP="008B6F92">
      <w:pPr>
        <w:spacing w:beforeLines="50" w:before="120" w:afterLines="50" w:after="120"/>
        <w:jc w:val="both"/>
        <w:rPr>
          <w:sz w:val="22"/>
          <w:szCs w:val="22"/>
        </w:rPr>
      </w:pPr>
      <w:r w:rsidRPr="00E10A6A">
        <w:rPr>
          <w:sz w:val="22"/>
          <w:szCs w:val="22"/>
        </w:rPr>
        <w:t xml:space="preserve">In this contribution, we provide discussions on the remaining details for </w:t>
      </w:r>
      <w:r>
        <w:rPr>
          <w:sz w:val="22"/>
          <w:szCs w:val="22"/>
        </w:rPr>
        <w:t>path-loss estimation of PUSCH power control.</w:t>
      </w:r>
    </w:p>
    <w:p w:rsidR="000A459C" w:rsidRPr="008B6F92" w:rsidRDefault="000A459C" w:rsidP="00E47E1D">
      <w:pPr>
        <w:spacing w:beforeLines="50" w:before="120" w:afterLines="50" w:after="120"/>
        <w:jc w:val="both"/>
        <w:rPr>
          <w:sz w:val="22"/>
          <w:szCs w:val="22"/>
        </w:rPr>
      </w:pPr>
    </w:p>
    <w:p w:rsidR="00FB2C33" w:rsidRDefault="00E47E1D" w:rsidP="00FB2C33">
      <w:pPr>
        <w:pStyle w:val="1"/>
        <w:numPr>
          <w:ilvl w:val="0"/>
          <w:numId w:val="1"/>
        </w:numPr>
        <w:spacing w:beforeLines="50" w:before="120" w:afterLines="50" w:after="120"/>
        <w:ind w:left="0" w:firstLine="0"/>
        <w:rPr>
          <w:rFonts w:cs="Arial"/>
          <w:smallCaps/>
          <w:sz w:val="32"/>
          <w:szCs w:val="32"/>
        </w:rPr>
      </w:pPr>
      <w:r w:rsidRPr="00FB2C33">
        <w:rPr>
          <w:rFonts w:cs="Arial"/>
          <w:smallCaps/>
          <w:sz w:val="32"/>
          <w:szCs w:val="32"/>
        </w:rPr>
        <w:t>Discussion</w:t>
      </w:r>
    </w:p>
    <w:p w:rsidR="00135A2B" w:rsidRDefault="005D2EFB" w:rsidP="00135A2B">
      <w:pPr>
        <w:spacing w:beforeLines="50" w:before="120" w:afterLines="50" w:after="120"/>
        <w:jc w:val="both"/>
        <w:rPr>
          <w:rFonts w:eastAsia="細明體"/>
          <w:sz w:val="22"/>
        </w:rPr>
      </w:pPr>
      <w:r>
        <w:rPr>
          <w:rFonts w:eastAsia="細明體"/>
          <w:sz w:val="22"/>
        </w:rPr>
        <w:t xml:space="preserve">According to current </w:t>
      </w:r>
      <w:r w:rsidR="000A459C">
        <w:rPr>
          <w:rFonts w:eastAsia="細明體"/>
          <w:sz w:val="22"/>
        </w:rPr>
        <w:t xml:space="preserve">path-loss estimation in PUSCH power control, when PUSCH is transmitted on a UL BWP </w:t>
      </w:r>
      <w:r w:rsidR="000A459C" w:rsidRPr="008A7889">
        <w:rPr>
          <w:rFonts w:eastAsia="細明體"/>
          <w:i/>
          <w:sz w:val="22"/>
        </w:rPr>
        <w:t>b</w:t>
      </w:r>
      <w:r w:rsidR="008A7889">
        <w:rPr>
          <w:rFonts w:eastAsia="細明體" w:hint="eastAsia"/>
          <w:sz w:val="22"/>
        </w:rPr>
        <w:t xml:space="preserve"> </w:t>
      </w:r>
      <w:r w:rsidR="008A7889" w:rsidRPr="008A7889">
        <w:rPr>
          <w:rFonts w:eastAsia="細明體"/>
          <w:sz w:val="22"/>
        </w:rPr>
        <w:t xml:space="preserve">of carrier </w:t>
      </w:r>
      <w:r w:rsidR="008A7889" w:rsidRPr="008A7889">
        <w:rPr>
          <w:rFonts w:eastAsia="細明體" w:hint="eastAsia"/>
          <w:i/>
          <w:sz w:val="22"/>
        </w:rPr>
        <w:t>f</w:t>
      </w:r>
      <w:r w:rsidR="008A7889" w:rsidRPr="008A7889">
        <w:rPr>
          <w:rFonts w:eastAsia="細明體"/>
          <w:sz w:val="22"/>
        </w:rPr>
        <w:t xml:space="preserve"> of serving cell </w:t>
      </w:r>
      <w:r w:rsidR="008A7889" w:rsidRPr="008A7889">
        <w:rPr>
          <w:rFonts w:eastAsia="細明體"/>
          <w:i/>
          <w:sz w:val="22"/>
        </w:rPr>
        <w:t>c</w:t>
      </w:r>
      <w:r w:rsidR="000A459C">
        <w:rPr>
          <w:rFonts w:eastAsia="細明體"/>
          <w:sz w:val="22"/>
        </w:rPr>
        <w:t xml:space="preserve">, the RS </w:t>
      </w:r>
      <w:r w:rsidR="008A7889">
        <w:rPr>
          <w:rFonts w:eastAsia="細明體"/>
          <w:sz w:val="22"/>
        </w:rPr>
        <w:t xml:space="preserve">in DL BWP linked to the UL BWP </w:t>
      </w:r>
      <w:r w:rsidR="008A7889" w:rsidRPr="008A7889">
        <w:rPr>
          <w:rFonts w:eastAsia="細明體"/>
          <w:i/>
          <w:sz w:val="22"/>
        </w:rPr>
        <w:t>b</w:t>
      </w:r>
      <w:r w:rsidR="008A7889">
        <w:rPr>
          <w:rFonts w:eastAsia="細明體"/>
          <w:sz w:val="22"/>
        </w:rPr>
        <w:t xml:space="preserve"> is </w:t>
      </w:r>
      <w:r w:rsidR="000A459C">
        <w:rPr>
          <w:rFonts w:eastAsia="細明體"/>
          <w:sz w:val="22"/>
        </w:rPr>
        <w:t>used for path-loss estimation</w:t>
      </w:r>
      <w:r w:rsidR="00ED5D68">
        <w:rPr>
          <w:rFonts w:eastAsia="細明體"/>
          <w:sz w:val="22"/>
        </w:rPr>
        <w:t>. In the definition of BWP</w:t>
      </w:r>
      <w:r w:rsidR="00ED5D68">
        <w:rPr>
          <w:rFonts w:eastAsia="細明體" w:hint="eastAsia"/>
          <w:sz w:val="22"/>
        </w:rPr>
        <w:t xml:space="preserve">, </w:t>
      </w:r>
      <w:r w:rsidR="0092716E">
        <w:rPr>
          <w:rFonts w:eastAsia="細明體"/>
          <w:sz w:val="22"/>
        </w:rPr>
        <w:t xml:space="preserve">the linking relationship between UL BWP and DL BWP is only specified in unpaired spectrum case. For paired spectrum, the linking relationship is not </w:t>
      </w:r>
      <w:r w:rsidR="003A63FC">
        <w:rPr>
          <w:rFonts w:eastAsia="細明體"/>
          <w:sz w:val="22"/>
        </w:rPr>
        <w:t xml:space="preserve">defined. Furthermore, in case PUSCH is transmitted on </w:t>
      </w:r>
      <w:r w:rsidR="002B70B7">
        <w:rPr>
          <w:rFonts w:eastAsia="細明體"/>
          <w:sz w:val="22"/>
        </w:rPr>
        <w:t xml:space="preserve">secondary </w:t>
      </w:r>
      <w:r w:rsidR="003A63FC">
        <w:rPr>
          <w:rFonts w:eastAsia="細明體"/>
          <w:sz w:val="22"/>
        </w:rPr>
        <w:t xml:space="preserve">cell and the reference serving cell is configured to </w:t>
      </w:r>
      <w:r w:rsidR="002B70B7">
        <w:rPr>
          <w:rFonts w:eastAsia="細明體"/>
          <w:sz w:val="22"/>
        </w:rPr>
        <w:t xml:space="preserve">primary </w:t>
      </w:r>
      <w:r w:rsidR="003A63FC">
        <w:rPr>
          <w:rFonts w:eastAsia="細明體"/>
          <w:sz w:val="22"/>
        </w:rPr>
        <w:t xml:space="preserve">cell, the linking relationship is also not </w:t>
      </w:r>
      <w:r w:rsidR="00ED5D68">
        <w:rPr>
          <w:rFonts w:eastAsia="細明體" w:hint="eastAsia"/>
          <w:sz w:val="22"/>
        </w:rPr>
        <w:t>specified</w:t>
      </w:r>
      <w:r w:rsidR="003A63FC">
        <w:rPr>
          <w:rFonts w:eastAsia="細明體"/>
          <w:sz w:val="22"/>
        </w:rPr>
        <w:t>.</w:t>
      </w:r>
    </w:p>
    <w:p w:rsidR="00B44732" w:rsidRPr="00B44732" w:rsidRDefault="002B70B7" w:rsidP="00135A2B">
      <w:pPr>
        <w:spacing w:beforeLines="50" w:before="120" w:afterLines="50" w:after="120"/>
        <w:jc w:val="both"/>
        <w:rPr>
          <w:rFonts w:eastAsia="細明體"/>
          <w:b/>
          <w:sz w:val="22"/>
        </w:rPr>
      </w:pPr>
      <w:r w:rsidRPr="002B70B7">
        <w:rPr>
          <w:rFonts w:eastAsia="細明體"/>
          <w:b/>
          <w:sz w:val="22"/>
        </w:rPr>
        <w:t xml:space="preserve">Observation 1: </w:t>
      </w:r>
      <w:r w:rsidR="005D306C">
        <w:rPr>
          <w:rFonts w:eastAsia="細明體"/>
          <w:b/>
          <w:sz w:val="22"/>
        </w:rPr>
        <w:t xml:space="preserve">The linking relationship is not </w:t>
      </w:r>
      <w:r w:rsidR="000A35EB">
        <w:rPr>
          <w:rFonts w:eastAsia="細明體" w:hint="eastAsia"/>
          <w:b/>
          <w:sz w:val="22"/>
        </w:rPr>
        <w:t>specifi</w:t>
      </w:r>
      <w:r w:rsidR="005D306C">
        <w:rPr>
          <w:rFonts w:eastAsia="細明體"/>
          <w:b/>
          <w:sz w:val="22"/>
        </w:rPr>
        <w:t xml:space="preserve">ed in paired spectrum case. For case PUSCH cell and reference serving cell are different, linking relationship is also not </w:t>
      </w:r>
      <w:r w:rsidR="000A35EB">
        <w:rPr>
          <w:rFonts w:eastAsia="細明體" w:hint="eastAsia"/>
          <w:b/>
          <w:sz w:val="22"/>
        </w:rPr>
        <w:t>specifi</w:t>
      </w:r>
      <w:r w:rsidR="005D306C">
        <w:rPr>
          <w:rFonts w:eastAsia="細明體"/>
          <w:b/>
          <w:sz w:val="22"/>
        </w:rPr>
        <w:t>ed.</w:t>
      </w:r>
    </w:p>
    <w:p w:rsidR="00B44732" w:rsidRDefault="003A63FC" w:rsidP="00135A2B">
      <w:pPr>
        <w:spacing w:beforeLines="50" w:before="120" w:afterLines="50" w:after="120"/>
        <w:jc w:val="both"/>
        <w:rPr>
          <w:rFonts w:eastAsia="細明體"/>
          <w:sz w:val="22"/>
        </w:rPr>
      </w:pPr>
      <w:r>
        <w:rPr>
          <w:rFonts w:eastAsia="細明體"/>
          <w:sz w:val="22"/>
        </w:rPr>
        <w:t xml:space="preserve">To avoid UE’s confusion on </w:t>
      </w:r>
      <w:r w:rsidR="008A7889">
        <w:rPr>
          <w:rFonts w:eastAsia="細明體"/>
          <w:sz w:val="22"/>
        </w:rPr>
        <w:t xml:space="preserve">path-loss estimation, </w:t>
      </w:r>
      <w:r w:rsidR="00B44732">
        <w:rPr>
          <w:rFonts w:eastAsia="細明體" w:hint="eastAsia"/>
          <w:sz w:val="22"/>
        </w:rPr>
        <w:t xml:space="preserve">one option is to extend the linking relationship to paired spectrum case and case PUSCH cell </w:t>
      </w:r>
      <w:r w:rsidR="00585E40">
        <w:rPr>
          <w:rFonts w:eastAsia="細明體" w:hint="eastAsia"/>
          <w:sz w:val="22"/>
        </w:rPr>
        <w:t>is different with</w:t>
      </w:r>
      <w:r w:rsidR="00B44732">
        <w:rPr>
          <w:rFonts w:eastAsia="細明體" w:hint="eastAsia"/>
          <w:sz w:val="22"/>
        </w:rPr>
        <w:t xml:space="preserve"> reference serving cell. The linking relationship </w:t>
      </w:r>
      <w:r w:rsidR="00585E40">
        <w:rPr>
          <w:rFonts w:eastAsia="細明體" w:hint="eastAsia"/>
          <w:sz w:val="22"/>
        </w:rPr>
        <w:t>specifie</w:t>
      </w:r>
      <w:r w:rsidR="00B44732">
        <w:rPr>
          <w:rFonts w:eastAsia="細明體" w:hint="eastAsia"/>
          <w:sz w:val="22"/>
        </w:rPr>
        <w:t>d in unpaired spectrum could be reuse</w:t>
      </w:r>
      <w:r w:rsidR="00585E40">
        <w:rPr>
          <w:rFonts w:eastAsia="細明體" w:hint="eastAsia"/>
          <w:sz w:val="22"/>
        </w:rPr>
        <w:t>d</w:t>
      </w:r>
      <w:r w:rsidR="00B44732">
        <w:rPr>
          <w:rFonts w:eastAsia="細明體" w:hint="eastAsia"/>
          <w:sz w:val="22"/>
        </w:rPr>
        <w:t xml:space="preserve"> for linkage in these two cases. A UL BWP of a cell is link</w:t>
      </w:r>
      <w:r w:rsidR="00585E40">
        <w:rPr>
          <w:rFonts w:eastAsia="細明體" w:hint="eastAsia"/>
          <w:sz w:val="22"/>
        </w:rPr>
        <w:t>ed</w:t>
      </w:r>
      <w:r w:rsidR="00B44732">
        <w:rPr>
          <w:rFonts w:eastAsia="細明體" w:hint="eastAsia"/>
          <w:sz w:val="22"/>
        </w:rPr>
        <w:t xml:space="preserve"> to a DL BWP </w:t>
      </w:r>
      <w:r w:rsidR="00585E40">
        <w:rPr>
          <w:rFonts w:eastAsia="細明體" w:hint="eastAsia"/>
          <w:sz w:val="22"/>
        </w:rPr>
        <w:t xml:space="preserve">with the same </w:t>
      </w:r>
      <w:proofErr w:type="spellStart"/>
      <w:r w:rsidR="00585E40" w:rsidRPr="00585E40">
        <w:rPr>
          <w:rFonts w:eastAsia="細明體" w:hint="eastAsia"/>
          <w:i/>
          <w:sz w:val="22"/>
        </w:rPr>
        <w:t>bwp</w:t>
      </w:r>
      <w:proofErr w:type="spellEnd"/>
      <w:r w:rsidR="00585E40" w:rsidRPr="00585E40">
        <w:rPr>
          <w:rFonts w:eastAsia="細明體" w:hint="eastAsia"/>
          <w:i/>
          <w:sz w:val="22"/>
        </w:rPr>
        <w:t>-id</w:t>
      </w:r>
      <w:r w:rsidR="00585E40">
        <w:rPr>
          <w:rFonts w:eastAsia="細明體" w:hint="eastAsia"/>
          <w:sz w:val="22"/>
        </w:rPr>
        <w:t xml:space="preserve"> </w:t>
      </w:r>
      <w:r w:rsidR="00B44732">
        <w:rPr>
          <w:rFonts w:eastAsia="細明體" w:hint="eastAsia"/>
          <w:sz w:val="22"/>
        </w:rPr>
        <w:t xml:space="preserve">of </w:t>
      </w:r>
      <w:r w:rsidR="00585E40">
        <w:rPr>
          <w:rFonts w:eastAsia="細明體" w:hint="eastAsia"/>
          <w:sz w:val="22"/>
        </w:rPr>
        <w:t xml:space="preserve">the same cell and </w:t>
      </w:r>
      <w:r w:rsidR="00B44732">
        <w:rPr>
          <w:rFonts w:eastAsia="細明體" w:hint="eastAsia"/>
          <w:sz w:val="22"/>
        </w:rPr>
        <w:t>its reference serving cell in both paired and unpaired spectrum cases.</w:t>
      </w:r>
    </w:p>
    <w:p w:rsidR="008B14E0" w:rsidRDefault="00B44732" w:rsidP="00B44732">
      <w:pPr>
        <w:spacing w:beforeLines="50" w:before="120" w:afterLines="50" w:after="120"/>
        <w:jc w:val="both"/>
        <w:rPr>
          <w:rFonts w:eastAsia="細明體"/>
          <w:sz w:val="22"/>
        </w:rPr>
      </w:pPr>
      <w:r>
        <w:rPr>
          <w:rFonts w:eastAsia="細明體" w:hint="eastAsia"/>
          <w:sz w:val="22"/>
        </w:rPr>
        <w:t>Another option is the DL BWP used for path-loss estimation in PUSCH power control based is not determined by linking relationship.</w:t>
      </w:r>
      <w:r w:rsidR="008A7889">
        <w:rPr>
          <w:rFonts w:eastAsia="細明體"/>
          <w:i/>
          <w:sz w:val="22"/>
        </w:rPr>
        <w:t xml:space="preserve"> </w:t>
      </w:r>
      <w:r w:rsidR="008A7889">
        <w:rPr>
          <w:rFonts w:eastAsia="細明體"/>
          <w:sz w:val="22"/>
        </w:rPr>
        <w:t xml:space="preserve">For the reference serving cell of UL BWP </w:t>
      </w:r>
      <w:r w:rsidR="008A7889" w:rsidRPr="008A7889">
        <w:rPr>
          <w:rFonts w:eastAsia="細明體"/>
          <w:i/>
          <w:sz w:val="22"/>
        </w:rPr>
        <w:t>b</w:t>
      </w:r>
      <w:r w:rsidR="008A7889">
        <w:rPr>
          <w:rFonts w:eastAsia="細明體"/>
          <w:sz w:val="22"/>
        </w:rPr>
        <w:t xml:space="preserve">, it may be configured several DL BWPs. When a RS not in the active DL BWP is chosen for path-loss estimation, UE may </w:t>
      </w:r>
      <w:r w:rsidR="002C28C8">
        <w:rPr>
          <w:rFonts w:eastAsia="細明體"/>
          <w:sz w:val="22"/>
        </w:rPr>
        <w:t xml:space="preserve">need extra measurement setting for PUSCH power control. This would increase the complexity of PUSCH power control on path-loss estimation. Consequently, </w:t>
      </w:r>
      <w:r w:rsidR="008B14E0">
        <w:rPr>
          <w:rFonts w:eastAsia="細明體"/>
          <w:sz w:val="22"/>
        </w:rPr>
        <w:t xml:space="preserve">one solution is that </w:t>
      </w:r>
      <w:r w:rsidR="002C28C8">
        <w:rPr>
          <w:rFonts w:eastAsia="細明體"/>
          <w:sz w:val="22"/>
        </w:rPr>
        <w:t>t</w:t>
      </w:r>
      <w:r w:rsidR="008A7889">
        <w:rPr>
          <w:rFonts w:eastAsia="細明體"/>
          <w:sz w:val="22"/>
        </w:rPr>
        <w:t xml:space="preserve">he downlink path-loss estimate </w:t>
      </w:r>
      <w:r w:rsidR="00A721C9">
        <w:rPr>
          <w:rFonts w:eastAsia="細明體" w:hint="eastAsia"/>
          <w:sz w:val="22"/>
        </w:rPr>
        <w:t>is</w:t>
      </w:r>
      <w:r w:rsidR="008A7889">
        <w:rPr>
          <w:rFonts w:eastAsia="細明體"/>
          <w:sz w:val="22"/>
        </w:rPr>
        <w:t xml:space="preserve"> calculated using a RS in the active DL BWP of con</w:t>
      </w:r>
      <w:r w:rsidR="005D306C">
        <w:rPr>
          <w:rFonts w:eastAsia="細明體"/>
          <w:sz w:val="22"/>
        </w:rPr>
        <w:t>figured reference serving cell.</w:t>
      </w:r>
      <w:r w:rsidR="008B14E0">
        <w:rPr>
          <w:rFonts w:eastAsia="細明體"/>
          <w:sz w:val="22"/>
        </w:rPr>
        <w:t xml:space="preserve"> </w:t>
      </w:r>
    </w:p>
    <w:p w:rsidR="002B2630" w:rsidRPr="002B2630" w:rsidRDefault="002B2630" w:rsidP="003A63FC">
      <w:pPr>
        <w:rPr>
          <w:b/>
          <w:sz w:val="22"/>
          <w:szCs w:val="22"/>
        </w:rPr>
      </w:pPr>
      <w:r w:rsidRPr="002B2630">
        <w:rPr>
          <w:rFonts w:hint="eastAsia"/>
          <w:b/>
          <w:sz w:val="22"/>
          <w:szCs w:val="22"/>
        </w:rPr>
        <w:t xml:space="preserve">Proposal 1: </w:t>
      </w:r>
      <w:r w:rsidRPr="002B2630">
        <w:rPr>
          <w:b/>
          <w:sz w:val="22"/>
          <w:szCs w:val="22"/>
        </w:rPr>
        <w:t xml:space="preserve">Suggest to down-select follow one of following options to solving issue in observation </w:t>
      </w:r>
      <w:r w:rsidRPr="002B2630">
        <w:rPr>
          <w:rFonts w:hint="eastAsia"/>
          <w:b/>
          <w:sz w:val="22"/>
          <w:szCs w:val="22"/>
        </w:rPr>
        <w:t>1</w:t>
      </w:r>
      <w:r w:rsidRPr="002B2630">
        <w:rPr>
          <w:b/>
          <w:sz w:val="22"/>
          <w:szCs w:val="22"/>
        </w:rPr>
        <w:t>.</w:t>
      </w:r>
    </w:p>
    <w:p w:rsidR="00FE1F6E" w:rsidRPr="002B2630" w:rsidRDefault="002B2630" w:rsidP="002B2630">
      <w:pPr>
        <w:pStyle w:val="a9"/>
        <w:numPr>
          <w:ilvl w:val="0"/>
          <w:numId w:val="14"/>
        </w:numPr>
        <w:ind w:leftChars="0"/>
        <w:rPr>
          <w:b/>
          <w:sz w:val="22"/>
          <w:szCs w:val="22"/>
          <w:lang w:val="en-US"/>
        </w:rPr>
      </w:pPr>
      <w:r w:rsidRPr="002B2630">
        <w:rPr>
          <w:rFonts w:hint="eastAsia"/>
          <w:b/>
          <w:sz w:val="22"/>
          <w:szCs w:val="22"/>
          <w:lang w:val="en-US"/>
        </w:rPr>
        <w:t>Option A</w:t>
      </w:r>
      <w:r w:rsidR="00A670DA" w:rsidRPr="002B2630">
        <w:rPr>
          <w:b/>
          <w:sz w:val="22"/>
          <w:szCs w:val="22"/>
          <w:lang w:val="en-US"/>
        </w:rPr>
        <w:t xml:space="preserve">: </w:t>
      </w:r>
      <w:r w:rsidR="00B44732" w:rsidRPr="002B2630">
        <w:rPr>
          <w:rFonts w:hint="eastAsia"/>
          <w:b/>
          <w:sz w:val="22"/>
          <w:szCs w:val="22"/>
          <w:lang w:val="en-US"/>
        </w:rPr>
        <w:t xml:space="preserve">Extend the </w:t>
      </w:r>
      <w:r w:rsidR="00B44732" w:rsidRPr="002B2630">
        <w:rPr>
          <w:b/>
          <w:sz w:val="22"/>
          <w:szCs w:val="22"/>
          <w:lang w:val="en-US"/>
        </w:rPr>
        <w:t>definition</w:t>
      </w:r>
      <w:r w:rsidR="00B44732" w:rsidRPr="002B2630">
        <w:rPr>
          <w:rFonts w:hint="eastAsia"/>
          <w:b/>
          <w:sz w:val="22"/>
          <w:szCs w:val="22"/>
          <w:lang w:val="en-US"/>
        </w:rPr>
        <w:t xml:space="preserve"> of linkage of DL BWPs and UL BWPs. A DL </w:t>
      </w:r>
      <w:r w:rsidR="000A7C39" w:rsidRPr="002B2630">
        <w:rPr>
          <w:rFonts w:hint="eastAsia"/>
          <w:b/>
          <w:sz w:val="22"/>
          <w:szCs w:val="22"/>
          <w:lang w:val="en-US"/>
        </w:rPr>
        <w:t xml:space="preserve">BWP is linked to a UL BWP with the same </w:t>
      </w:r>
      <w:proofErr w:type="spellStart"/>
      <w:r w:rsidR="000A7C39" w:rsidRPr="002B2630">
        <w:rPr>
          <w:rFonts w:hint="eastAsia"/>
          <w:b/>
          <w:i/>
          <w:sz w:val="22"/>
          <w:szCs w:val="22"/>
          <w:lang w:val="en-US"/>
        </w:rPr>
        <w:t>bwp</w:t>
      </w:r>
      <w:proofErr w:type="spellEnd"/>
      <w:r w:rsidR="000A7C39" w:rsidRPr="002B2630">
        <w:rPr>
          <w:rFonts w:hint="eastAsia"/>
          <w:b/>
          <w:i/>
          <w:sz w:val="22"/>
          <w:szCs w:val="22"/>
          <w:lang w:val="en-US"/>
        </w:rPr>
        <w:t>-id</w:t>
      </w:r>
      <w:r w:rsidR="000A7C39" w:rsidRPr="002B2630">
        <w:rPr>
          <w:rFonts w:hint="eastAsia"/>
          <w:b/>
          <w:sz w:val="22"/>
          <w:szCs w:val="22"/>
          <w:lang w:val="en-US"/>
        </w:rPr>
        <w:t xml:space="preserve"> in both paired and unpaired spectrum cases. A UL BWP in a cell is linking with </w:t>
      </w:r>
      <w:r w:rsidRPr="002B2630">
        <w:rPr>
          <w:rFonts w:hint="eastAsia"/>
          <w:b/>
          <w:sz w:val="22"/>
          <w:szCs w:val="22"/>
          <w:lang w:val="en-US"/>
        </w:rPr>
        <w:t xml:space="preserve">DL BWP with the same </w:t>
      </w:r>
      <w:proofErr w:type="spellStart"/>
      <w:r w:rsidRPr="002B2630">
        <w:rPr>
          <w:rFonts w:hint="eastAsia"/>
          <w:b/>
          <w:i/>
          <w:sz w:val="22"/>
          <w:szCs w:val="22"/>
          <w:lang w:val="en-US"/>
        </w:rPr>
        <w:t>bwp</w:t>
      </w:r>
      <w:proofErr w:type="spellEnd"/>
      <w:r w:rsidRPr="002B2630">
        <w:rPr>
          <w:rFonts w:hint="eastAsia"/>
          <w:b/>
          <w:i/>
          <w:sz w:val="22"/>
          <w:szCs w:val="22"/>
          <w:lang w:val="en-US"/>
        </w:rPr>
        <w:t>-id</w:t>
      </w:r>
      <w:r w:rsidRPr="002B2630">
        <w:rPr>
          <w:rFonts w:hint="eastAsia"/>
          <w:b/>
          <w:sz w:val="22"/>
          <w:szCs w:val="22"/>
          <w:lang w:val="en-US"/>
        </w:rPr>
        <w:t xml:space="preserve"> in reference serving cell of PUSCH power control.</w:t>
      </w:r>
    </w:p>
    <w:p w:rsidR="002B2630" w:rsidRPr="002B2630" w:rsidRDefault="002B2630" w:rsidP="002B2630">
      <w:pPr>
        <w:pStyle w:val="a9"/>
        <w:numPr>
          <w:ilvl w:val="0"/>
          <w:numId w:val="14"/>
        </w:numPr>
        <w:ind w:leftChars="0"/>
        <w:rPr>
          <w:b/>
          <w:sz w:val="22"/>
          <w:szCs w:val="22"/>
          <w:lang w:val="en-US"/>
        </w:rPr>
      </w:pPr>
      <w:r w:rsidRPr="002B2630">
        <w:rPr>
          <w:rFonts w:hint="eastAsia"/>
          <w:b/>
          <w:sz w:val="22"/>
          <w:szCs w:val="22"/>
          <w:lang w:val="en-US"/>
        </w:rPr>
        <w:lastRenderedPageBreak/>
        <w:t>Option B:</w:t>
      </w:r>
      <w:r w:rsidRPr="002B2630">
        <w:rPr>
          <w:b/>
          <w:sz w:val="22"/>
          <w:szCs w:val="22"/>
          <w:lang w:val="en-US"/>
        </w:rPr>
        <w:t xml:space="preserve"> Downlink path-loss estimate in PUSCH power control is calculated by the UE using reference signal (RS) index for active DL BWP in reference serving cell of UL BWP </w:t>
      </w:r>
      <w:r w:rsidRPr="002B2630">
        <w:rPr>
          <w:b/>
          <w:i/>
          <w:sz w:val="22"/>
          <w:szCs w:val="22"/>
          <w:lang w:val="en-US"/>
        </w:rPr>
        <w:t>b</w:t>
      </w:r>
      <w:r w:rsidRPr="002B2630">
        <w:rPr>
          <w:b/>
          <w:sz w:val="22"/>
          <w:szCs w:val="22"/>
          <w:lang w:val="en-US"/>
        </w:rPr>
        <w:t xml:space="preserve"> of carrier </w:t>
      </w:r>
      <w:r w:rsidRPr="002B2630">
        <w:rPr>
          <w:b/>
          <w:i/>
          <w:sz w:val="22"/>
          <w:szCs w:val="22"/>
          <w:lang w:val="en-US"/>
        </w:rPr>
        <w:t>f</w:t>
      </w:r>
      <w:r w:rsidRPr="002B2630">
        <w:rPr>
          <w:b/>
          <w:sz w:val="22"/>
          <w:szCs w:val="22"/>
          <w:lang w:val="en-US"/>
        </w:rPr>
        <w:t xml:space="preserve"> of serving cell </w:t>
      </w:r>
      <w:r w:rsidRPr="002B2630">
        <w:rPr>
          <w:b/>
          <w:i/>
          <w:sz w:val="22"/>
          <w:szCs w:val="22"/>
          <w:lang w:val="en-US"/>
        </w:rPr>
        <w:t>c</w:t>
      </w:r>
      <w:r w:rsidRPr="002B2630">
        <w:rPr>
          <w:b/>
          <w:sz w:val="22"/>
          <w:szCs w:val="22"/>
          <w:lang w:val="en-US"/>
        </w:rPr>
        <w:t>.</w:t>
      </w:r>
    </w:p>
    <w:p w:rsidR="00E47E1D" w:rsidRPr="00826AA1" w:rsidRDefault="0040625E" w:rsidP="003A63FC">
      <w:pPr>
        <w:pStyle w:val="1"/>
        <w:numPr>
          <w:ilvl w:val="0"/>
          <w:numId w:val="1"/>
        </w:numPr>
        <w:spacing w:beforeLines="50" w:before="120" w:afterLines="50" w:after="120"/>
        <w:rPr>
          <w:rFonts w:cs="Arial"/>
          <w:smallCaps/>
          <w:sz w:val="32"/>
          <w:szCs w:val="32"/>
        </w:rPr>
      </w:pPr>
      <w:r>
        <w:rPr>
          <w:rFonts w:cs="Arial"/>
          <w:smallCaps/>
          <w:sz w:val="32"/>
          <w:szCs w:val="32"/>
        </w:rPr>
        <w:t>C</w:t>
      </w:r>
      <w:r w:rsidRPr="00826AA1">
        <w:rPr>
          <w:rFonts w:cs="Arial"/>
          <w:smallCaps/>
          <w:sz w:val="32"/>
          <w:szCs w:val="32"/>
        </w:rPr>
        <w:t>onclusion</w:t>
      </w:r>
    </w:p>
    <w:p w:rsidR="00E47E1D" w:rsidRDefault="00E47E1D" w:rsidP="00E47E1D">
      <w:pPr>
        <w:spacing w:beforeLines="50" w:before="120" w:afterLines="50" w:after="120"/>
        <w:jc w:val="both"/>
        <w:rPr>
          <w:sz w:val="22"/>
          <w:szCs w:val="22"/>
        </w:rPr>
      </w:pPr>
      <w:r w:rsidRPr="00375D89">
        <w:rPr>
          <w:rFonts w:hint="eastAsia"/>
          <w:sz w:val="22"/>
          <w:szCs w:val="22"/>
        </w:rPr>
        <w:t xml:space="preserve">In this contribution, </w:t>
      </w:r>
      <w:r w:rsidR="007B3382" w:rsidRPr="007B3382">
        <w:rPr>
          <w:sz w:val="22"/>
          <w:szCs w:val="22"/>
        </w:rPr>
        <w:t>we propose the following:</w:t>
      </w:r>
    </w:p>
    <w:p w:rsidR="00B44732" w:rsidRPr="002B70B7" w:rsidRDefault="00B44732" w:rsidP="00B44732">
      <w:pPr>
        <w:spacing w:beforeLines="50" w:before="120" w:afterLines="50" w:after="120"/>
        <w:jc w:val="both"/>
        <w:rPr>
          <w:rFonts w:eastAsia="細明體"/>
          <w:b/>
          <w:sz w:val="22"/>
        </w:rPr>
      </w:pPr>
      <w:r w:rsidRPr="002B70B7">
        <w:rPr>
          <w:rFonts w:eastAsia="細明體"/>
          <w:b/>
          <w:sz w:val="22"/>
        </w:rPr>
        <w:t xml:space="preserve">Observation 1: </w:t>
      </w:r>
      <w:r>
        <w:rPr>
          <w:rFonts w:eastAsia="細明體"/>
          <w:b/>
          <w:sz w:val="22"/>
        </w:rPr>
        <w:t>The linking relationship is not defined in paired spectrum case. For case PUSCH cell and reference serving cell are different, linking relationship is also not defined.</w:t>
      </w:r>
    </w:p>
    <w:p w:rsidR="002B2630" w:rsidRPr="002B2630" w:rsidRDefault="002B2630" w:rsidP="002B2630">
      <w:pPr>
        <w:rPr>
          <w:b/>
          <w:sz w:val="22"/>
          <w:szCs w:val="22"/>
        </w:rPr>
      </w:pPr>
      <w:r w:rsidRPr="002B2630">
        <w:rPr>
          <w:rFonts w:hint="eastAsia"/>
          <w:b/>
          <w:sz w:val="22"/>
          <w:szCs w:val="22"/>
        </w:rPr>
        <w:t xml:space="preserve">Proposal 1: </w:t>
      </w:r>
      <w:r w:rsidRPr="002B2630">
        <w:rPr>
          <w:b/>
          <w:sz w:val="22"/>
          <w:szCs w:val="22"/>
        </w:rPr>
        <w:t xml:space="preserve">Suggest to down-select follow one of following options to solving issue in observation </w:t>
      </w:r>
      <w:r w:rsidRPr="002B2630">
        <w:rPr>
          <w:rFonts w:hint="eastAsia"/>
          <w:b/>
          <w:sz w:val="22"/>
          <w:szCs w:val="22"/>
        </w:rPr>
        <w:t>1</w:t>
      </w:r>
      <w:r w:rsidRPr="002B2630">
        <w:rPr>
          <w:b/>
          <w:sz w:val="22"/>
          <w:szCs w:val="22"/>
        </w:rPr>
        <w:t>.</w:t>
      </w:r>
    </w:p>
    <w:p w:rsidR="002B2630" w:rsidRPr="002B2630" w:rsidRDefault="002B2630" w:rsidP="002B2630">
      <w:pPr>
        <w:pStyle w:val="a9"/>
        <w:numPr>
          <w:ilvl w:val="0"/>
          <w:numId w:val="14"/>
        </w:numPr>
        <w:ind w:leftChars="0"/>
        <w:rPr>
          <w:b/>
          <w:sz w:val="22"/>
          <w:szCs w:val="22"/>
          <w:lang w:val="en-US"/>
        </w:rPr>
      </w:pPr>
      <w:r w:rsidRPr="002B2630">
        <w:rPr>
          <w:rFonts w:hint="eastAsia"/>
          <w:b/>
          <w:sz w:val="22"/>
          <w:szCs w:val="22"/>
          <w:lang w:val="en-US"/>
        </w:rPr>
        <w:t>Option A</w:t>
      </w:r>
      <w:r w:rsidRPr="002B2630">
        <w:rPr>
          <w:b/>
          <w:sz w:val="22"/>
          <w:szCs w:val="22"/>
          <w:lang w:val="en-US"/>
        </w:rPr>
        <w:t xml:space="preserve">: </w:t>
      </w:r>
      <w:r w:rsidRPr="002B2630">
        <w:rPr>
          <w:rFonts w:hint="eastAsia"/>
          <w:b/>
          <w:sz w:val="22"/>
          <w:szCs w:val="22"/>
          <w:lang w:val="en-US"/>
        </w:rPr>
        <w:t xml:space="preserve">Extend the </w:t>
      </w:r>
      <w:r w:rsidRPr="002B2630">
        <w:rPr>
          <w:b/>
          <w:sz w:val="22"/>
          <w:szCs w:val="22"/>
          <w:lang w:val="en-US"/>
        </w:rPr>
        <w:t>definition</w:t>
      </w:r>
      <w:r w:rsidRPr="002B2630">
        <w:rPr>
          <w:rFonts w:hint="eastAsia"/>
          <w:b/>
          <w:sz w:val="22"/>
          <w:szCs w:val="22"/>
          <w:lang w:val="en-US"/>
        </w:rPr>
        <w:t xml:space="preserve"> of linkage of DL BWPs and UL BWPs. A DL BWP is linked to a UL BWP with the same </w:t>
      </w:r>
      <w:proofErr w:type="spellStart"/>
      <w:r w:rsidRPr="002B2630">
        <w:rPr>
          <w:rFonts w:hint="eastAsia"/>
          <w:b/>
          <w:i/>
          <w:sz w:val="22"/>
          <w:szCs w:val="22"/>
          <w:lang w:val="en-US"/>
        </w:rPr>
        <w:t>bwp</w:t>
      </w:r>
      <w:proofErr w:type="spellEnd"/>
      <w:r w:rsidRPr="002B2630">
        <w:rPr>
          <w:rFonts w:hint="eastAsia"/>
          <w:b/>
          <w:i/>
          <w:sz w:val="22"/>
          <w:szCs w:val="22"/>
          <w:lang w:val="en-US"/>
        </w:rPr>
        <w:t>-id</w:t>
      </w:r>
      <w:r w:rsidRPr="002B2630">
        <w:rPr>
          <w:rFonts w:hint="eastAsia"/>
          <w:b/>
          <w:sz w:val="22"/>
          <w:szCs w:val="22"/>
          <w:lang w:val="en-US"/>
        </w:rPr>
        <w:t xml:space="preserve"> in both paired and unpaired spectrum cases. A UL BWP in a cell is linking with DL BWP with the same </w:t>
      </w:r>
      <w:proofErr w:type="spellStart"/>
      <w:r w:rsidRPr="002B2630">
        <w:rPr>
          <w:rFonts w:hint="eastAsia"/>
          <w:b/>
          <w:i/>
          <w:sz w:val="22"/>
          <w:szCs w:val="22"/>
          <w:lang w:val="en-US"/>
        </w:rPr>
        <w:t>bwp</w:t>
      </w:r>
      <w:proofErr w:type="spellEnd"/>
      <w:r w:rsidRPr="002B2630">
        <w:rPr>
          <w:rFonts w:hint="eastAsia"/>
          <w:b/>
          <w:i/>
          <w:sz w:val="22"/>
          <w:szCs w:val="22"/>
          <w:lang w:val="en-US"/>
        </w:rPr>
        <w:t>-id</w:t>
      </w:r>
      <w:r w:rsidRPr="002B2630">
        <w:rPr>
          <w:rFonts w:hint="eastAsia"/>
          <w:b/>
          <w:sz w:val="22"/>
          <w:szCs w:val="22"/>
          <w:lang w:val="en-US"/>
        </w:rPr>
        <w:t xml:space="preserve"> in reference serving cell of PUSCH power control.</w:t>
      </w:r>
    </w:p>
    <w:p w:rsidR="002B2630" w:rsidRPr="002B2630" w:rsidRDefault="002B2630" w:rsidP="002B2630">
      <w:pPr>
        <w:pStyle w:val="a9"/>
        <w:numPr>
          <w:ilvl w:val="0"/>
          <w:numId w:val="14"/>
        </w:numPr>
        <w:ind w:leftChars="0"/>
        <w:rPr>
          <w:b/>
          <w:sz w:val="22"/>
          <w:szCs w:val="22"/>
          <w:lang w:val="en-US"/>
        </w:rPr>
      </w:pPr>
      <w:r w:rsidRPr="002B2630">
        <w:rPr>
          <w:rFonts w:hint="eastAsia"/>
          <w:b/>
          <w:sz w:val="22"/>
          <w:szCs w:val="22"/>
          <w:lang w:val="en-US"/>
        </w:rPr>
        <w:t>Option B:</w:t>
      </w:r>
      <w:r w:rsidRPr="002B2630">
        <w:rPr>
          <w:b/>
          <w:sz w:val="22"/>
          <w:szCs w:val="22"/>
          <w:lang w:val="en-US"/>
        </w:rPr>
        <w:t xml:space="preserve"> Downlink path-loss estimate in PUSCH power control is calculated by the UE using reference signal (RS) index for active DL BWP in reference serving cell of UL BWP </w:t>
      </w:r>
      <w:r w:rsidRPr="002B2630">
        <w:rPr>
          <w:b/>
          <w:i/>
          <w:sz w:val="22"/>
          <w:szCs w:val="22"/>
          <w:lang w:val="en-US"/>
        </w:rPr>
        <w:t>b</w:t>
      </w:r>
      <w:r w:rsidRPr="002B2630">
        <w:rPr>
          <w:b/>
          <w:sz w:val="22"/>
          <w:szCs w:val="22"/>
          <w:lang w:val="en-US"/>
        </w:rPr>
        <w:t xml:space="preserve"> of carrier </w:t>
      </w:r>
      <w:r w:rsidRPr="002B2630">
        <w:rPr>
          <w:b/>
          <w:i/>
          <w:sz w:val="22"/>
          <w:szCs w:val="22"/>
          <w:lang w:val="en-US"/>
        </w:rPr>
        <w:t>f</w:t>
      </w:r>
      <w:r w:rsidRPr="002B2630">
        <w:rPr>
          <w:b/>
          <w:sz w:val="22"/>
          <w:szCs w:val="22"/>
          <w:lang w:val="en-US"/>
        </w:rPr>
        <w:t xml:space="preserve"> of serving cell </w:t>
      </w:r>
      <w:r w:rsidRPr="002B2630">
        <w:rPr>
          <w:b/>
          <w:i/>
          <w:sz w:val="22"/>
          <w:szCs w:val="22"/>
          <w:lang w:val="en-US"/>
        </w:rPr>
        <w:t>c</w:t>
      </w:r>
      <w:r w:rsidRPr="002B2630">
        <w:rPr>
          <w:b/>
          <w:sz w:val="22"/>
          <w:szCs w:val="22"/>
          <w:lang w:val="en-US"/>
        </w:rPr>
        <w:t>.</w:t>
      </w:r>
    </w:p>
    <w:p w:rsidR="00F00D77" w:rsidRPr="002B2630" w:rsidRDefault="00F00D77" w:rsidP="002E3EEC">
      <w:pPr>
        <w:rPr>
          <w:b/>
          <w:sz w:val="22"/>
          <w:szCs w:val="22"/>
          <w:lang w:val="en-US"/>
        </w:rPr>
      </w:pP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Reference</w:t>
      </w:r>
    </w:p>
    <w:p w:rsidR="00276A8B" w:rsidRDefault="00276A8B" w:rsidP="00276A8B">
      <w:pPr>
        <w:pStyle w:val="a9"/>
        <w:numPr>
          <w:ilvl w:val="0"/>
          <w:numId w:val="2"/>
        </w:numPr>
        <w:ind w:leftChars="0"/>
        <w:rPr>
          <w:rFonts w:eastAsia="SimSun"/>
          <w:bCs/>
          <w:sz w:val="22"/>
          <w:lang w:eastAsia="en-US"/>
        </w:rPr>
      </w:pPr>
      <w:r w:rsidRPr="00276A8B">
        <w:rPr>
          <w:rFonts w:eastAsia="SimSun"/>
          <w:bCs/>
          <w:sz w:val="22"/>
          <w:lang w:eastAsia="en-US"/>
        </w:rPr>
        <w:t>3GPP TS 38.213 V15.</w:t>
      </w:r>
      <w:r w:rsidR="005D55F4">
        <w:rPr>
          <w:rFonts w:eastAsia="SimSun"/>
          <w:bCs/>
          <w:sz w:val="22"/>
          <w:lang w:eastAsia="en-US"/>
        </w:rPr>
        <w:t>2</w:t>
      </w:r>
      <w:r w:rsidRPr="00276A8B">
        <w:rPr>
          <w:rFonts w:eastAsia="SimSun"/>
          <w:bCs/>
          <w:sz w:val="22"/>
          <w:lang w:eastAsia="en-US"/>
        </w:rPr>
        <w:t>.0, “NR; Physical layer procedures for control (Release 15)”</w:t>
      </w:r>
    </w:p>
    <w:p w:rsidR="00BB3651" w:rsidRPr="00D83B52" w:rsidRDefault="00BB3651" w:rsidP="00BB3651">
      <w:pPr>
        <w:pStyle w:val="1"/>
        <w:numPr>
          <w:ilvl w:val="0"/>
          <w:numId w:val="1"/>
        </w:numPr>
        <w:spacing w:beforeLines="50" w:before="120" w:afterLines="50" w:after="120"/>
        <w:jc w:val="both"/>
        <w:rPr>
          <w:rFonts w:cs="Arial"/>
          <w:smallCaps/>
          <w:sz w:val="32"/>
          <w:szCs w:val="32"/>
        </w:rPr>
      </w:pPr>
      <w:r w:rsidRPr="00D83B52">
        <w:rPr>
          <w:rFonts w:cs="Arial"/>
          <w:smallCaps/>
          <w:sz w:val="32"/>
          <w:szCs w:val="32"/>
        </w:rPr>
        <w:t>Appendix</w:t>
      </w:r>
    </w:p>
    <w:p w:rsidR="00BB3651" w:rsidRDefault="00BB3651" w:rsidP="00BB3651">
      <w:pPr>
        <w:spacing w:beforeLines="50" w:before="120" w:afterLines="50" w:after="120"/>
        <w:jc w:val="both"/>
        <w:rPr>
          <w:sz w:val="22"/>
          <w:szCs w:val="22"/>
          <w:lang w:val="en-US"/>
        </w:rPr>
      </w:pPr>
      <w:r w:rsidRPr="00BB3651">
        <w:rPr>
          <w:sz w:val="22"/>
          <w:szCs w:val="22"/>
          <w:lang w:val="en-US"/>
        </w:rPr>
        <w:t xml:space="preserve">The following TP is proposed </w:t>
      </w:r>
      <w:r w:rsidRPr="00BB3651">
        <w:rPr>
          <w:rFonts w:hint="eastAsia"/>
          <w:sz w:val="22"/>
          <w:szCs w:val="22"/>
          <w:lang w:val="en-US"/>
        </w:rPr>
        <w:t>based on</w:t>
      </w:r>
      <w:r w:rsidRPr="00BB3651">
        <w:rPr>
          <w:sz w:val="22"/>
          <w:szCs w:val="22"/>
          <w:lang w:val="en-US"/>
        </w:rPr>
        <w:t xml:space="preserve"> </w:t>
      </w:r>
      <w:r>
        <w:rPr>
          <w:rFonts w:hint="eastAsia"/>
          <w:sz w:val="22"/>
          <w:szCs w:val="22"/>
          <w:lang w:val="en-US"/>
        </w:rPr>
        <w:t xml:space="preserve">option 1 of </w:t>
      </w:r>
      <w:r w:rsidRPr="00BB3651">
        <w:rPr>
          <w:sz w:val="22"/>
          <w:szCs w:val="22"/>
          <w:lang w:val="en-US"/>
        </w:rPr>
        <w:t>proposal section 1</w:t>
      </w:r>
      <w:r w:rsidR="00280A8A">
        <w:rPr>
          <w:rFonts w:hint="eastAsia"/>
          <w:sz w:val="22"/>
          <w:szCs w:val="22"/>
          <w:lang w:val="en-US"/>
        </w:rPr>
        <w:t>2</w:t>
      </w:r>
      <w:r w:rsidRPr="00BB3651">
        <w:rPr>
          <w:sz w:val="22"/>
          <w:szCs w:val="22"/>
          <w:lang w:val="en-US"/>
        </w:rPr>
        <w:t xml:space="preserve"> in TS 38.213 v15.</w:t>
      </w:r>
      <w:r>
        <w:rPr>
          <w:rFonts w:hint="eastAsia"/>
          <w:sz w:val="22"/>
          <w:szCs w:val="22"/>
          <w:lang w:val="en-US"/>
        </w:rPr>
        <w:t>2</w:t>
      </w:r>
      <w:r w:rsidRPr="00BB3651">
        <w:rPr>
          <w:sz w:val="22"/>
          <w:szCs w:val="22"/>
          <w:lang w:val="en-US"/>
        </w:rPr>
        <w:t>.0.</w:t>
      </w:r>
    </w:p>
    <w:tbl>
      <w:tblPr>
        <w:tblStyle w:val="aa"/>
        <w:tblW w:w="0" w:type="auto"/>
        <w:tblLook w:val="04A0" w:firstRow="1" w:lastRow="0" w:firstColumn="1" w:lastColumn="0" w:noHBand="0" w:noVBand="1"/>
      </w:tblPr>
      <w:tblGrid>
        <w:gridCol w:w="9629"/>
      </w:tblGrid>
      <w:tr w:rsidR="00BB3651" w:rsidTr="00BB3651">
        <w:tc>
          <w:tcPr>
            <w:tcW w:w="9629" w:type="dxa"/>
          </w:tcPr>
          <w:p w:rsidR="00BB3651" w:rsidRDefault="00BB3651" w:rsidP="00BB3651">
            <w:pPr>
              <w:overflowPunct/>
              <w:autoSpaceDE/>
              <w:autoSpaceDN/>
              <w:adjustRightInd/>
              <w:jc w:val="both"/>
              <w:textAlignment w:val="auto"/>
              <w:rPr>
                <w:lang w:eastAsia="ja-JP"/>
              </w:rPr>
            </w:pPr>
            <w:r w:rsidRPr="00BB3651">
              <w:rPr>
                <w:rFonts w:eastAsia="MS Mincho"/>
                <w:strike/>
                <w:color w:val="FF0000"/>
                <w:lang w:eastAsia="en-US"/>
              </w:rPr>
              <w:t xml:space="preserve">For unpaired spectrum operation, </w:t>
            </w:r>
            <w:proofErr w:type="spellStart"/>
            <w:r w:rsidRPr="00BB3651">
              <w:rPr>
                <w:rFonts w:eastAsia="MS Mincho"/>
                <w:strike/>
                <w:color w:val="FF0000"/>
                <w:lang w:eastAsia="en-US"/>
              </w:rPr>
              <w:t>a</w:t>
            </w:r>
            <w:r w:rsidRPr="00BB3651">
              <w:rPr>
                <w:rFonts w:eastAsia="MS Mincho" w:hint="eastAsia"/>
                <w:color w:val="FF0000"/>
                <w:lang w:eastAsia="en-US"/>
              </w:rPr>
              <w:t>A</w:t>
            </w:r>
            <w:proofErr w:type="spellEnd"/>
            <w:r w:rsidRPr="000A459C">
              <w:rPr>
                <w:rFonts w:eastAsia="MS Mincho"/>
                <w:lang w:eastAsia="en-US"/>
              </w:rPr>
              <w:t xml:space="preserve"> DL BWP from the set of configured DL BWPs with index provided by higher layer parameter </w:t>
            </w:r>
            <w:proofErr w:type="spellStart"/>
            <w:r w:rsidRPr="000A459C">
              <w:rPr>
                <w:i/>
                <w:lang w:eastAsia="en-US"/>
              </w:rPr>
              <w:t>bwp</w:t>
            </w:r>
            <w:proofErr w:type="spellEnd"/>
            <w:r w:rsidRPr="000A459C">
              <w:rPr>
                <w:i/>
                <w:lang w:eastAsia="en-US"/>
              </w:rPr>
              <w:t>-Id</w:t>
            </w:r>
            <w:r w:rsidRPr="000A459C">
              <w:rPr>
                <w:lang w:eastAsia="ja-JP"/>
              </w:rPr>
              <w:t xml:space="preserve"> for the DL BWP </w:t>
            </w:r>
            <w:r w:rsidRPr="000A459C">
              <w:rPr>
                <w:rFonts w:eastAsia="MS Mincho"/>
                <w:lang w:eastAsia="en-US"/>
              </w:rPr>
              <w:t xml:space="preserve">is linked with an UL BWP from the set of configured UL BWPs with index provided by higher layer parameter </w:t>
            </w:r>
            <w:proofErr w:type="spellStart"/>
            <w:r w:rsidRPr="000A459C">
              <w:rPr>
                <w:i/>
                <w:lang w:eastAsia="en-US"/>
              </w:rPr>
              <w:t>bwp</w:t>
            </w:r>
            <w:proofErr w:type="spellEnd"/>
            <w:r w:rsidRPr="000A459C">
              <w:rPr>
                <w:i/>
                <w:lang w:eastAsia="en-US"/>
              </w:rPr>
              <w:t>-Id</w:t>
            </w:r>
            <w:r w:rsidRPr="000A459C">
              <w:rPr>
                <w:lang w:eastAsia="ja-JP"/>
              </w:rPr>
              <w:t xml:space="preserve"> for the UL BWP </w:t>
            </w:r>
            <w:r w:rsidRPr="000A459C">
              <w:rPr>
                <w:rFonts w:eastAsia="MS Mincho"/>
                <w:lang w:eastAsia="en-US"/>
              </w:rPr>
              <w:t>when the DL BWP index and the UL BWP index are equal.</w:t>
            </w:r>
            <w:r w:rsidRPr="000A459C">
              <w:rPr>
                <w:lang w:eastAsia="ja-JP"/>
              </w:rPr>
              <w:t xml:space="preserve"> For unpaired spectrum operation, a UE does not expect to receive a configuration where the </w:t>
            </w:r>
            <w:proofErr w:type="spellStart"/>
            <w:r w:rsidRPr="000A459C">
              <w:rPr>
                <w:lang w:eastAsia="ja-JP"/>
              </w:rPr>
              <w:t>center</w:t>
            </w:r>
            <w:proofErr w:type="spellEnd"/>
            <w:r w:rsidRPr="000A459C">
              <w:rPr>
                <w:lang w:eastAsia="ja-JP"/>
              </w:rPr>
              <w:t xml:space="preserve"> frequency for a DL BWP is different than the </w:t>
            </w:r>
            <w:proofErr w:type="spellStart"/>
            <w:r w:rsidRPr="000A459C">
              <w:rPr>
                <w:lang w:eastAsia="ja-JP"/>
              </w:rPr>
              <w:t>center</w:t>
            </w:r>
            <w:proofErr w:type="spellEnd"/>
            <w:r w:rsidRPr="000A459C">
              <w:rPr>
                <w:lang w:eastAsia="ja-JP"/>
              </w:rPr>
              <w:t xml:space="preserve"> frequency for an UL BWP when the </w:t>
            </w:r>
            <w:proofErr w:type="spellStart"/>
            <w:r w:rsidRPr="000A459C">
              <w:rPr>
                <w:i/>
                <w:lang w:eastAsia="en-US"/>
              </w:rPr>
              <w:t>bwp</w:t>
            </w:r>
            <w:proofErr w:type="spellEnd"/>
            <w:r w:rsidRPr="000A459C">
              <w:rPr>
                <w:i/>
                <w:lang w:eastAsia="en-US"/>
              </w:rPr>
              <w:t>-Id</w:t>
            </w:r>
            <w:r w:rsidRPr="000A459C">
              <w:rPr>
                <w:lang w:eastAsia="ja-JP"/>
              </w:rPr>
              <w:t xml:space="preserve"> of the DL BWP is equal to the </w:t>
            </w:r>
            <w:proofErr w:type="spellStart"/>
            <w:r w:rsidRPr="000A459C">
              <w:rPr>
                <w:i/>
                <w:lang w:eastAsia="en-US"/>
              </w:rPr>
              <w:t>bwp</w:t>
            </w:r>
            <w:proofErr w:type="spellEnd"/>
            <w:r w:rsidRPr="000A459C">
              <w:rPr>
                <w:i/>
                <w:lang w:eastAsia="en-US"/>
              </w:rPr>
              <w:t>-Id</w:t>
            </w:r>
            <w:r w:rsidRPr="000A459C">
              <w:rPr>
                <w:lang w:eastAsia="ja-JP"/>
              </w:rPr>
              <w:t xml:space="preserve"> of the UL BWP.</w:t>
            </w:r>
          </w:p>
          <w:p w:rsidR="00BB3651" w:rsidRPr="00BB3651" w:rsidRDefault="00BB3651" w:rsidP="00BB3651">
            <w:pPr>
              <w:overflowPunct/>
              <w:autoSpaceDE/>
              <w:autoSpaceDN/>
              <w:adjustRightInd/>
              <w:jc w:val="both"/>
              <w:textAlignment w:val="auto"/>
              <w:rPr>
                <w:sz w:val="24"/>
              </w:rPr>
            </w:pPr>
            <w:r w:rsidRPr="00BB3651">
              <w:rPr>
                <w:color w:val="FF0000"/>
              </w:rPr>
              <w:t>A</w:t>
            </w:r>
            <w:r w:rsidRPr="00BB3651">
              <w:rPr>
                <w:rFonts w:hint="eastAsia"/>
                <w:color w:val="FF0000"/>
              </w:rPr>
              <w:t xml:space="preserve"> UL BWP from the set of configured UL BWPs of a cell with index provided by higher layer parameter </w:t>
            </w:r>
            <w:proofErr w:type="spellStart"/>
            <w:r w:rsidRPr="00BB3651">
              <w:rPr>
                <w:i/>
                <w:color w:val="FF0000"/>
                <w:lang w:eastAsia="en-US"/>
              </w:rPr>
              <w:t>bwp</w:t>
            </w:r>
            <w:proofErr w:type="spellEnd"/>
            <w:r w:rsidRPr="00BB3651">
              <w:rPr>
                <w:i/>
                <w:color w:val="FF0000"/>
                <w:lang w:eastAsia="en-US"/>
              </w:rPr>
              <w:t>-Id</w:t>
            </w:r>
            <w:r w:rsidRPr="00BB3651">
              <w:rPr>
                <w:rFonts w:hint="eastAsia"/>
                <w:color w:val="FF0000"/>
              </w:rPr>
              <w:t xml:space="preserve"> for the UL BWP links to a DL BWP from the set of configured DL BWPs of the reference serving cell configured </w:t>
            </w:r>
            <w:r>
              <w:rPr>
                <w:rFonts w:hint="eastAsia"/>
                <w:color w:val="FF0000"/>
              </w:rPr>
              <w:t>for PUSCH power control</w:t>
            </w:r>
            <w:r w:rsidRPr="00BB3651">
              <w:rPr>
                <w:rFonts w:hint="eastAsia"/>
                <w:color w:val="FF0000"/>
              </w:rPr>
              <w:t xml:space="preserve"> </w:t>
            </w:r>
            <w:r w:rsidRPr="00BB3651">
              <w:rPr>
                <w:rFonts w:eastAsia="MS Mincho"/>
                <w:color w:val="FF0000"/>
                <w:lang w:eastAsia="en-US"/>
              </w:rPr>
              <w:t xml:space="preserve">with index provided by higher layer parameter </w:t>
            </w:r>
            <w:proofErr w:type="spellStart"/>
            <w:r w:rsidRPr="00BB3651">
              <w:rPr>
                <w:i/>
                <w:color w:val="FF0000"/>
                <w:lang w:eastAsia="en-US"/>
              </w:rPr>
              <w:t>bwp</w:t>
            </w:r>
            <w:proofErr w:type="spellEnd"/>
            <w:r w:rsidRPr="00BB3651">
              <w:rPr>
                <w:i/>
                <w:color w:val="FF0000"/>
                <w:lang w:eastAsia="en-US"/>
              </w:rPr>
              <w:t>-Id</w:t>
            </w:r>
            <w:r w:rsidRPr="00BB3651">
              <w:rPr>
                <w:color w:val="FF0000"/>
                <w:lang w:eastAsia="ja-JP"/>
              </w:rPr>
              <w:t xml:space="preserve"> for the </w:t>
            </w:r>
            <w:r w:rsidRPr="00BB3651">
              <w:rPr>
                <w:rFonts w:hint="eastAsia"/>
                <w:color w:val="FF0000"/>
              </w:rPr>
              <w:t>D</w:t>
            </w:r>
            <w:r w:rsidRPr="00BB3651">
              <w:rPr>
                <w:color w:val="FF0000"/>
                <w:lang w:eastAsia="ja-JP"/>
              </w:rPr>
              <w:t xml:space="preserve">L BWP </w:t>
            </w:r>
            <w:r w:rsidRPr="00BB3651">
              <w:rPr>
                <w:rFonts w:eastAsia="MS Mincho"/>
                <w:color w:val="FF0000"/>
                <w:lang w:eastAsia="en-US"/>
              </w:rPr>
              <w:t>when the DL BWP index and the UL BWP index are equal.</w:t>
            </w:r>
          </w:p>
        </w:tc>
      </w:tr>
    </w:tbl>
    <w:p w:rsidR="00280A8A" w:rsidRDefault="00280A8A" w:rsidP="00280A8A">
      <w:pPr>
        <w:spacing w:beforeLines="50" w:before="120" w:afterLines="50" w:after="120"/>
        <w:jc w:val="both"/>
        <w:rPr>
          <w:sz w:val="22"/>
          <w:szCs w:val="22"/>
          <w:lang w:val="en-US"/>
        </w:rPr>
      </w:pPr>
      <w:r w:rsidRPr="00BB3651">
        <w:rPr>
          <w:sz w:val="22"/>
          <w:szCs w:val="22"/>
          <w:lang w:val="en-US"/>
        </w:rPr>
        <w:t xml:space="preserve">The following TP is proposed </w:t>
      </w:r>
      <w:r w:rsidRPr="00BB3651">
        <w:rPr>
          <w:rFonts w:hint="eastAsia"/>
          <w:sz w:val="22"/>
          <w:szCs w:val="22"/>
          <w:lang w:val="en-US"/>
        </w:rPr>
        <w:t>based on</w:t>
      </w:r>
      <w:r w:rsidRPr="00BB3651">
        <w:rPr>
          <w:sz w:val="22"/>
          <w:szCs w:val="22"/>
          <w:lang w:val="en-US"/>
        </w:rPr>
        <w:t xml:space="preserve"> </w:t>
      </w:r>
      <w:r>
        <w:rPr>
          <w:rFonts w:hint="eastAsia"/>
          <w:sz w:val="22"/>
          <w:szCs w:val="22"/>
          <w:lang w:val="en-US"/>
        </w:rPr>
        <w:t xml:space="preserve">option 2 of </w:t>
      </w:r>
      <w:r w:rsidRPr="00BB3651">
        <w:rPr>
          <w:sz w:val="22"/>
          <w:szCs w:val="22"/>
          <w:lang w:val="en-US"/>
        </w:rPr>
        <w:t xml:space="preserve">proposal section </w:t>
      </w:r>
      <w:r>
        <w:rPr>
          <w:rFonts w:hint="eastAsia"/>
          <w:sz w:val="22"/>
          <w:szCs w:val="22"/>
          <w:lang w:val="en-US"/>
        </w:rPr>
        <w:t>7.1</w:t>
      </w:r>
      <w:r w:rsidRPr="00BB3651">
        <w:rPr>
          <w:sz w:val="22"/>
          <w:szCs w:val="22"/>
          <w:lang w:val="en-US"/>
        </w:rPr>
        <w:t xml:space="preserve"> in TS 38.213 v15.</w:t>
      </w:r>
      <w:r>
        <w:rPr>
          <w:rFonts w:hint="eastAsia"/>
          <w:sz w:val="22"/>
          <w:szCs w:val="22"/>
          <w:lang w:val="en-US"/>
        </w:rPr>
        <w:t>2</w:t>
      </w:r>
      <w:r w:rsidRPr="00BB3651">
        <w:rPr>
          <w:sz w:val="22"/>
          <w:szCs w:val="22"/>
          <w:lang w:val="en-US"/>
        </w:rPr>
        <w:t>.0.</w:t>
      </w:r>
    </w:p>
    <w:tbl>
      <w:tblPr>
        <w:tblStyle w:val="aa"/>
        <w:tblW w:w="0" w:type="auto"/>
        <w:tblLook w:val="04A0" w:firstRow="1" w:lastRow="0" w:firstColumn="1" w:lastColumn="0" w:noHBand="0" w:noVBand="1"/>
      </w:tblPr>
      <w:tblGrid>
        <w:gridCol w:w="9629"/>
      </w:tblGrid>
      <w:tr w:rsidR="00280A8A" w:rsidTr="00280A8A">
        <w:tc>
          <w:tcPr>
            <w:tcW w:w="9629" w:type="dxa"/>
          </w:tcPr>
          <w:p w:rsidR="00FF0D3D" w:rsidRPr="00280A8A" w:rsidRDefault="00280A8A" w:rsidP="00FF0D3D">
            <w:pPr>
              <w:overflowPunct/>
              <w:autoSpaceDE/>
              <w:autoSpaceDN/>
              <w:adjustRightInd/>
              <w:ind w:left="568" w:hanging="284"/>
              <w:textAlignment w:val="auto"/>
              <w:rPr>
                <w:lang w:val="en-US" w:eastAsia="en-US"/>
              </w:rPr>
            </w:pPr>
            <w:r w:rsidRPr="005D55F4">
              <w:rPr>
                <w:position w:val="-12"/>
                <w:lang w:val="x-none" w:eastAsia="en-US"/>
              </w:rPr>
              <w:object w:dxaOrig="960" w:dyaOrig="320">
                <v:shape id="_x0000_i1033" type="#_x0000_t75" style="width:48.45pt;height:15.85pt" o:ole="">
                  <v:imagedata r:id="rId7" o:title=""/>
                </v:shape>
                <o:OLEObject Type="Embed" ProgID="Equation.3" ShapeID="_x0000_i1033" DrawAspect="Content" ObjectID="_1595430082" r:id="rId29"/>
              </w:object>
            </w:r>
            <w:r w:rsidRPr="005D55F4">
              <w:rPr>
                <w:lang w:val="x-none" w:eastAsia="en-US"/>
              </w:rPr>
              <w:t xml:space="preserve">is </w:t>
            </w:r>
            <w:r w:rsidRPr="005D55F4">
              <w:rPr>
                <w:lang w:val="en-US" w:eastAsia="en-US"/>
              </w:rPr>
              <w:t>a</w:t>
            </w:r>
            <w:r w:rsidRPr="005D55F4">
              <w:rPr>
                <w:lang w:val="x-none" w:eastAsia="en-US"/>
              </w:rPr>
              <w:t xml:space="preserve"> downlink path</w:t>
            </w:r>
            <w:r w:rsidRPr="005D55F4">
              <w:rPr>
                <w:lang w:val="en-US" w:eastAsia="en-US"/>
              </w:rPr>
              <w:t>-</w:t>
            </w:r>
            <w:r w:rsidRPr="005D55F4">
              <w:rPr>
                <w:lang w:val="x-none" w:eastAsia="en-US"/>
              </w:rPr>
              <w:t xml:space="preserve">loss estimate </w:t>
            </w:r>
            <w:r w:rsidRPr="005D55F4">
              <w:rPr>
                <w:rFonts w:eastAsia="MS Mincho"/>
                <w:lang w:val="x-none" w:eastAsia="en-US"/>
              </w:rPr>
              <w:t xml:space="preserve">in dB </w:t>
            </w:r>
            <w:r w:rsidRPr="005D55F4">
              <w:rPr>
                <w:lang w:val="x-none" w:eastAsia="en-US"/>
              </w:rPr>
              <w:t xml:space="preserve">calculated </w:t>
            </w:r>
            <w:r w:rsidRPr="005D55F4">
              <w:rPr>
                <w:lang w:val="en-US" w:eastAsia="en-US"/>
              </w:rPr>
              <w:t>by</w:t>
            </w:r>
            <w:r w:rsidRPr="005D55F4">
              <w:rPr>
                <w:lang w:val="x-none" w:eastAsia="en-US"/>
              </w:rPr>
              <w:t xml:space="preserve"> the UE </w:t>
            </w:r>
            <w:r w:rsidRPr="005D55F4">
              <w:rPr>
                <w:lang w:val="en-US" w:eastAsia="en-US"/>
              </w:rPr>
              <w:t xml:space="preserve">using reference signal (RS) index </w:t>
            </w:r>
            <w:r w:rsidRPr="005D55F4">
              <w:rPr>
                <w:noProof/>
                <w:position w:val="-10"/>
                <w:lang w:val="en-US"/>
              </w:rPr>
              <w:drawing>
                <wp:inline distT="0" distB="0" distL="0" distR="0" wp14:anchorId="774A67EB" wp14:editId="7C81947C">
                  <wp:extent cx="170815" cy="200660"/>
                  <wp:effectExtent l="0" t="0" r="635" b="8890"/>
                  <wp:docPr id="1"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5D55F4">
              <w:rPr>
                <w:iCs/>
                <w:lang w:val="en-US" w:eastAsia="en-US"/>
              </w:rPr>
              <w:t xml:space="preserve"> </w:t>
            </w:r>
            <w:r w:rsidRPr="005D55F4">
              <w:rPr>
                <w:lang w:val="x-none" w:eastAsia="en-US"/>
              </w:rPr>
              <w:t xml:space="preserve">for </w:t>
            </w:r>
            <w:proofErr w:type="spellStart"/>
            <w:r w:rsidRPr="00280A8A">
              <w:rPr>
                <w:strike/>
                <w:color w:val="FF0000"/>
                <w:lang w:val="en-US" w:eastAsia="en-US"/>
              </w:rPr>
              <w:t>a</w:t>
            </w:r>
            <w:proofErr w:type="spellEnd"/>
            <w:r w:rsidRPr="00280A8A">
              <w:rPr>
                <w:color w:val="FF0000"/>
                <w:lang w:val="en-US" w:eastAsia="en-US"/>
              </w:rPr>
              <w:t xml:space="preserve"> </w:t>
            </w:r>
            <w:r w:rsidRPr="00280A8A">
              <w:rPr>
                <w:rFonts w:hint="eastAsia"/>
                <w:color w:val="FF0000"/>
                <w:lang w:val="en-US"/>
              </w:rPr>
              <w:t xml:space="preserve">active </w:t>
            </w:r>
            <w:r w:rsidRPr="005D55F4">
              <w:rPr>
                <w:lang w:val="en-US" w:eastAsia="en-US"/>
              </w:rPr>
              <w:t>DL BWP</w:t>
            </w:r>
            <w:r w:rsidRPr="00FF0D3D">
              <w:rPr>
                <w:rFonts w:hint="eastAsia"/>
                <w:color w:val="FF0000"/>
                <w:lang w:val="en-US"/>
              </w:rPr>
              <w:t xml:space="preserve"> of reference serving cell </w:t>
            </w:r>
            <w:r w:rsidRPr="00FF0D3D">
              <w:rPr>
                <w:color w:val="FF0000"/>
                <w:lang w:val="en-US"/>
              </w:rPr>
              <w:t>configured</w:t>
            </w:r>
            <w:r w:rsidRPr="00FF0D3D">
              <w:rPr>
                <w:rFonts w:hint="eastAsia"/>
                <w:color w:val="FF0000"/>
                <w:lang w:val="en-US"/>
              </w:rPr>
              <w:t xml:space="preserve"> to</w:t>
            </w:r>
            <w:r w:rsidRPr="00280A8A">
              <w:rPr>
                <w:strike/>
                <w:color w:val="FF0000"/>
                <w:lang w:val="en-US" w:eastAsia="en-US"/>
              </w:rPr>
              <w:t xml:space="preserve"> that is linked with</w:t>
            </w:r>
            <w:r w:rsidRPr="005D55F4">
              <w:rPr>
                <w:lang w:val="x-none" w:eastAsia="en-US"/>
              </w:rPr>
              <w:t xml:space="preserve"> </w:t>
            </w:r>
            <w:r w:rsidRPr="005D55F4">
              <w:rPr>
                <w:lang w:val="en-US" w:eastAsia="en-US"/>
              </w:rPr>
              <w:t xml:space="preserve">UL BWP </w:t>
            </w:r>
            <w:r w:rsidRPr="005D55F4">
              <w:rPr>
                <w:iCs/>
                <w:position w:val="-6"/>
                <w:lang w:val="x-none" w:eastAsia="en-US"/>
              </w:rPr>
              <w:object w:dxaOrig="180" w:dyaOrig="260">
                <v:shape id="_x0000_i1034" type="#_x0000_t75" style="width:8.55pt;height:13.3pt" o:ole="">
                  <v:imagedata r:id="rId10" o:title=""/>
                </v:shape>
                <o:OLEObject Type="Embed" ProgID="Equation.3" ShapeID="_x0000_i1034" DrawAspect="Content" ObjectID="_1595430083" r:id="rId30"/>
              </w:object>
            </w:r>
            <w:r w:rsidRPr="005D55F4">
              <w:rPr>
                <w:iCs/>
                <w:lang w:val="en-US" w:eastAsia="en-US"/>
              </w:rPr>
              <w:t xml:space="preserve"> </w:t>
            </w:r>
            <w:r w:rsidRPr="005D55F4">
              <w:rPr>
                <w:lang w:val="en-US" w:eastAsia="en-US"/>
              </w:rPr>
              <w:t xml:space="preserve">of carrier </w:t>
            </w:r>
            <w:r w:rsidRPr="005D55F4">
              <w:rPr>
                <w:iCs/>
                <w:position w:val="-10"/>
                <w:lang w:val="x-none" w:eastAsia="en-US"/>
              </w:rPr>
              <w:object w:dxaOrig="220" w:dyaOrig="300">
                <v:shape id="_x0000_i1035" type="#_x0000_t75" style="width:11.15pt;height:15.85pt" o:ole="">
                  <v:imagedata r:id="rId12" o:title=""/>
                </v:shape>
                <o:OLEObject Type="Embed" ProgID="Equation.3" ShapeID="_x0000_i1035" DrawAspect="Content" ObjectID="_1595430084" r:id="rId31"/>
              </w:object>
            </w:r>
            <w:r w:rsidRPr="005D55F4">
              <w:rPr>
                <w:iCs/>
                <w:lang w:val="en-US" w:eastAsia="en-US"/>
              </w:rPr>
              <w:t xml:space="preserve"> of</w:t>
            </w:r>
            <w:r w:rsidRPr="005D55F4">
              <w:rPr>
                <w:lang w:val="x-none" w:eastAsia="en-US"/>
              </w:rPr>
              <w:t xml:space="preserve"> serving cell </w:t>
            </w:r>
            <w:r w:rsidRPr="005D55F4">
              <w:rPr>
                <w:position w:val="-6"/>
                <w:lang w:val="x-none" w:eastAsia="en-US"/>
              </w:rPr>
              <w:object w:dxaOrig="160" w:dyaOrig="200">
                <v:shape id="_x0000_i1036" type="#_x0000_t75" style="width:8.55pt;height:10.3pt" o:ole="">
                  <v:imagedata r:id="rId14" o:title=""/>
                </v:shape>
                <o:OLEObject Type="Embed" ProgID="Equation.3" ShapeID="_x0000_i1036" DrawAspect="Content" ObjectID="_1595430085" r:id="rId32"/>
              </w:object>
            </w:r>
            <w:r w:rsidRPr="005D55F4">
              <w:rPr>
                <w:lang w:val="en-US" w:eastAsia="en-US"/>
              </w:rPr>
              <w:t xml:space="preserve">. </w:t>
            </w:r>
          </w:p>
        </w:tc>
      </w:tr>
    </w:tbl>
    <w:p w:rsidR="00137B9C" w:rsidRPr="003D545E" w:rsidRDefault="00137B9C" w:rsidP="00137B9C"/>
    <w:sectPr w:rsidR="00137B9C" w:rsidRPr="003D545E" w:rsidSect="00B655F1">
      <w:headerReference w:type="default" r:id="rId33"/>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852" w:rsidRDefault="00F85852" w:rsidP="00E47E1D">
      <w:pPr>
        <w:spacing w:after="0"/>
      </w:pPr>
      <w:r>
        <w:separator/>
      </w:r>
    </w:p>
  </w:endnote>
  <w:endnote w:type="continuationSeparator" w:id="0">
    <w:p w:rsidR="00F85852" w:rsidRDefault="00F85852" w:rsidP="00E47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852" w:rsidRDefault="00F85852" w:rsidP="00E47E1D">
      <w:pPr>
        <w:spacing w:after="0"/>
      </w:pPr>
      <w:r>
        <w:separator/>
      </w:r>
    </w:p>
  </w:footnote>
  <w:footnote w:type="continuationSeparator" w:id="0">
    <w:p w:rsidR="00F85852" w:rsidRDefault="00F85852" w:rsidP="00E47E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2A2F" w:rsidRDefault="00DA2A2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3CF122"/>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tentative="1">
      <w:start w:val="1"/>
      <w:numFmt w:val="bullet"/>
      <w:lvlText w:val="•"/>
      <w:lvlJc w:val="left"/>
      <w:pPr>
        <w:tabs>
          <w:tab w:val="num" w:pos="2880"/>
        </w:tabs>
        <w:ind w:left="2880" w:hanging="360"/>
      </w:pPr>
      <w:rPr>
        <w:rFonts w:ascii="Arial" w:hAnsi="Arial" w:hint="default"/>
      </w:rPr>
    </w:lvl>
    <w:lvl w:ilvl="4" w:tplc="47F276AE" w:tentative="1">
      <w:start w:val="1"/>
      <w:numFmt w:val="bullet"/>
      <w:lvlText w:val="•"/>
      <w:lvlJc w:val="left"/>
      <w:pPr>
        <w:tabs>
          <w:tab w:val="num" w:pos="3600"/>
        </w:tabs>
        <w:ind w:left="3600" w:hanging="360"/>
      </w:pPr>
      <w:rPr>
        <w:rFonts w:ascii="Arial" w:hAnsi="Arial" w:hint="default"/>
      </w:rPr>
    </w:lvl>
    <w:lvl w:ilvl="5" w:tplc="67C4277C" w:tentative="1">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49672B"/>
    <w:multiLevelType w:val="hybridMultilevel"/>
    <w:tmpl w:val="935EE2A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E5170"/>
    <w:multiLevelType w:val="hybridMultilevel"/>
    <w:tmpl w:val="81AC0FB8"/>
    <w:lvl w:ilvl="0" w:tplc="4C441BAC">
      <w:start w:val="1"/>
      <w:numFmt w:val="decimal"/>
      <w:lvlText w:val="[%1]"/>
      <w:lvlJc w:val="left"/>
      <w:pPr>
        <w:tabs>
          <w:tab w:val="num" w:pos="454"/>
        </w:tabs>
        <w:ind w:left="454" w:hanging="454"/>
      </w:pPr>
      <w:rPr>
        <w:rFonts w:ascii="Times New Roman" w:hAnsi="Times New Roman" w:cs="Times New Roman" w:hint="default"/>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B62B58"/>
    <w:multiLevelType w:val="hybridMultilevel"/>
    <w:tmpl w:val="060C37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0" w15:restartNumberingAfterBreak="0">
    <w:nsid w:val="60CF341D"/>
    <w:multiLevelType w:val="hybridMultilevel"/>
    <w:tmpl w:val="EE0A7FF2"/>
    <w:lvl w:ilvl="0" w:tplc="1D4E922C">
      <w:start w:val="1"/>
      <w:numFmt w:val="bullet"/>
      <w:lvlText w:val="-"/>
      <w:lvlJc w:val="left"/>
      <w:pPr>
        <w:ind w:left="960" w:hanging="480"/>
      </w:pPr>
      <w:rPr>
        <w:rFonts w:ascii="新細明體" w:eastAsia="新細明體" w:hAnsi="新細明體" w:hint="eastAsia"/>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6B51DA"/>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12"/>
  </w:num>
  <w:num w:numId="3">
    <w:abstractNumId w:val="2"/>
  </w:num>
  <w:num w:numId="4">
    <w:abstractNumId w:val="0"/>
  </w:num>
  <w:num w:numId="5">
    <w:abstractNumId w:val="6"/>
  </w:num>
  <w:num w:numId="6">
    <w:abstractNumId w:val="4"/>
  </w:num>
  <w:num w:numId="7">
    <w:abstractNumId w:val="13"/>
  </w:num>
  <w:num w:numId="8">
    <w:abstractNumId w:val="9"/>
  </w:num>
  <w:num w:numId="9">
    <w:abstractNumId w:val="1"/>
  </w:num>
  <w:num w:numId="10">
    <w:abstractNumId w:val="11"/>
  </w:num>
  <w:num w:numId="11">
    <w:abstractNumId w:val="8"/>
  </w:num>
  <w:num w:numId="12">
    <w:abstractNumId w:val="5"/>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136"/>
    <w:rsid w:val="00003C0E"/>
    <w:rsid w:val="00020392"/>
    <w:rsid w:val="00024FFB"/>
    <w:rsid w:val="00070815"/>
    <w:rsid w:val="00093C67"/>
    <w:rsid w:val="000A00D4"/>
    <w:rsid w:val="000A06E0"/>
    <w:rsid w:val="000A22C5"/>
    <w:rsid w:val="000A35EB"/>
    <w:rsid w:val="000A459C"/>
    <w:rsid w:val="000A7C39"/>
    <w:rsid w:val="000B0191"/>
    <w:rsid w:val="000B18C0"/>
    <w:rsid w:val="000E351F"/>
    <w:rsid w:val="000E4999"/>
    <w:rsid w:val="000F2253"/>
    <w:rsid w:val="000F473B"/>
    <w:rsid w:val="000F5933"/>
    <w:rsid w:val="000F6151"/>
    <w:rsid w:val="000F684D"/>
    <w:rsid w:val="000F7440"/>
    <w:rsid w:val="001210BA"/>
    <w:rsid w:val="0012511F"/>
    <w:rsid w:val="001344D3"/>
    <w:rsid w:val="00135A2B"/>
    <w:rsid w:val="00137B9C"/>
    <w:rsid w:val="00142043"/>
    <w:rsid w:val="001560DB"/>
    <w:rsid w:val="00163FB4"/>
    <w:rsid w:val="0017419F"/>
    <w:rsid w:val="00174335"/>
    <w:rsid w:val="0017759B"/>
    <w:rsid w:val="001779AE"/>
    <w:rsid w:val="00191C0E"/>
    <w:rsid w:val="001B57D9"/>
    <w:rsid w:val="001D322B"/>
    <w:rsid w:val="001D587D"/>
    <w:rsid w:val="001E0A3A"/>
    <w:rsid w:val="001E28B4"/>
    <w:rsid w:val="001F60FB"/>
    <w:rsid w:val="00200C1A"/>
    <w:rsid w:val="00227B3B"/>
    <w:rsid w:val="00231896"/>
    <w:rsid w:val="00240DE8"/>
    <w:rsid w:val="002419C4"/>
    <w:rsid w:val="00257ABE"/>
    <w:rsid w:val="00273779"/>
    <w:rsid w:val="00276A8B"/>
    <w:rsid w:val="00280A8A"/>
    <w:rsid w:val="00291767"/>
    <w:rsid w:val="00294D80"/>
    <w:rsid w:val="00296BA4"/>
    <w:rsid w:val="002B2630"/>
    <w:rsid w:val="002B4E1B"/>
    <w:rsid w:val="002B6124"/>
    <w:rsid w:val="002B70B7"/>
    <w:rsid w:val="002C28C8"/>
    <w:rsid w:val="002D3023"/>
    <w:rsid w:val="002E0B6C"/>
    <w:rsid w:val="002E3EEC"/>
    <w:rsid w:val="002E458B"/>
    <w:rsid w:val="002F6568"/>
    <w:rsid w:val="00302E45"/>
    <w:rsid w:val="003063D4"/>
    <w:rsid w:val="00307D19"/>
    <w:rsid w:val="003149A1"/>
    <w:rsid w:val="0031766D"/>
    <w:rsid w:val="00321C4B"/>
    <w:rsid w:val="003773E9"/>
    <w:rsid w:val="00395387"/>
    <w:rsid w:val="003A63FC"/>
    <w:rsid w:val="003A6E18"/>
    <w:rsid w:val="003D545E"/>
    <w:rsid w:val="003E06D3"/>
    <w:rsid w:val="003E20BB"/>
    <w:rsid w:val="003E2AFF"/>
    <w:rsid w:val="003E4D0E"/>
    <w:rsid w:val="003F0D43"/>
    <w:rsid w:val="003F4650"/>
    <w:rsid w:val="003F47EA"/>
    <w:rsid w:val="00400FC3"/>
    <w:rsid w:val="0040625E"/>
    <w:rsid w:val="004307D0"/>
    <w:rsid w:val="00432AD1"/>
    <w:rsid w:val="004332D4"/>
    <w:rsid w:val="00440F00"/>
    <w:rsid w:val="004419B2"/>
    <w:rsid w:val="004525D5"/>
    <w:rsid w:val="00464897"/>
    <w:rsid w:val="00464E6A"/>
    <w:rsid w:val="00467B57"/>
    <w:rsid w:val="004816E3"/>
    <w:rsid w:val="00492FC5"/>
    <w:rsid w:val="004A0AE6"/>
    <w:rsid w:val="004A5212"/>
    <w:rsid w:val="004A6DA9"/>
    <w:rsid w:val="004A791E"/>
    <w:rsid w:val="004C10CA"/>
    <w:rsid w:val="004C5120"/>
    <w:rsid w:val="004C5AA7"/>
    <w:rsid w:val="004C7507"/>
    <w:rsid w:val="004D43B8"/>
    <w:rsid w:val="004D4B51"/>
    <w:rsid w:val="004D7147"/>
    <w:rsid w:val="004E466E"/>
    <w:rsid w:val="004E5A13"/>
    <w:rsid w:val="004F39D6"/>
    <w:rsid w:val="004F54FB"/>
    <w:rsid w:val="004F57A8"/>
    <w:rsid w:val="00504C58"/>
    <w:rsid w:val="005135CE"/>
    <w:rsid w:val="00536215"/>
    <w:rsid w:val="005432EE"/>
    <w:rsid w:val="00545F3E"/>
    <w:rsid w:val="00556150"/>
    <w:rsid w:val="005617AA"/>
    <w:rsid w:val="005665A1"/>
    <w:rsid w:val="005678B0"/>
    <w:rsid w:val="00585E40"/>
    <w:rsid w:val="00592BBA"/>
    <w:rsid w:val="005C4A0C"/>
    <w:rsid w:val="005D2EFB"/>
    <w:rsid w:val="005D306C"/>
    <w:rsid w:val="005D55F4"/>
    <w:rsid w:val="005D682B"/>
    <w:rsid w:val="005D7D4B"/>
    <w:rsid w:val="005E3126"/>
    <w:rsid w:val="005E39D0"/>
    <w:rsid w:val="005E5446"/>
    <w:rsid w:val="005F12E7"/>
    <w:rsid w:val="005F3237"/>
    <w:rsid w:val="005F3396"/>
    <w:rsid w:val="005F72FA"/>
    <w:rsid w:val="0060097A"/>
    <w:rsid w:val="006009B5"/>
    <w:rsid w:val="0062612C"/>
    <w:rsid w:val="00633EEC"/>
    <w:rsid w:val="0065627F"/>
    <w:rsid w:val="006761F9"/>
    <w:rsid w:val="0068035A"/>
    <w:rsid w:val="0069239E"/>
    <w:rsid w:val="006A10A1"/>
    <w:rsid w:val="006C3A86"/>
    <w:rsid w:val="006C3B6F"/>
    <w:rsid w:val="006D513C"/>
    <w:rsid w:val="006E086E"/>
    <w:rsid w:val="006E5E62"/>
    <w:rsid w:val="00714D25"/>
    <w:rsid w:val="00727F17"/>
    <w:rsid w:val="007305CE"/>
    <w:rsid w:val="00747B46"/>
    <w:rsid w:val="007526E3"/>
    <w:rsid w:val="00752EC2"/>
    <w:rsid w:val="00761815"/>
    <w:rsid w:val="00762BBE"/>
    <w:rsid w:val="00792760"/>
    <w:rsid w:val="007977E3"/>
    <w:rsid w:val="007A08C2"/>
    <w:rsid w:val="007B2999"/>
    <w:rsid w:val="007B3382"/>
    <w:rsid w:val="007D3020"/>
    <w:rsid w:val="007D5628"/>
    <w:rsid w:val="007D701D"/>
    <w:rsid w:val="007D7E9D"/>
    <w:rsid w:val="008045D2"/>
    <w:rsid w:val="00814871"/>
    <w:rsid w:val="0081760E"/>
    <w:rsid w:val="00836511"/>
    <w:rsid w:val="008365BD"/>
    <w:rsid w:val="008431F7"/>
    <w:rsid w:val="00844285"/>
    <w:rsid w:val="0084492B"/>
    <w:rsid w:val="00847B31"/>
    <w:rsid w:val="00851F04"/>
    <w:rsid w:val="008573C8"/>
    <w:rsid w:val="00867C94"/>
    <w:rsid w:val="00872B1C"/>
    <w:rsid w:val="00877806"/>
    <w:rsid w:val="00881718"/>
    <w:rsid w:val="00885EC9"/>
    <w:rsid w:val="008A5512"/>
    <w:rsid w:val="008A7889"/>
    <w:rsid w:val="008A7BDB"/>
    <w:rsid w:val="008B14E0"/>
    <w:rsid w:val="008B1D89"/>
    <w:rsid w:val="008B2F03"/>
    <w:rsid w:val="008B339D"/>
    <w:rsid w:val="008B50B6"/>
    <w:rsid w:val="008B6F92"/>
    <w:rsid w:val="008C05E4"/>
    <w:rsid w:val="008C27AB"/>
    <w:rsid w:val="008D3AE0"/>
    <w:rsid w:val="008E1E40"/>
    <w:rsid w:val="008E457C"/>
    <w:rsid w:val="008F0638"/>
    <w:rsid w:val="008F3C17"/>
    <w:rsid w:val="00907BA0"/>
    <w:rsid w:val="00910CAA"/>
    <w:rsid w:val="00917733"/>
    <w:rsid w:val="0092716E"/>
    <w:rsid w:val="00941F69"/>
    <w:rsid w:val="009478A9"/>
    <w:rsid w:val="00955C78"/>
    <w:rsid w:val="00957333"/>
    <w:rsid w:val="00960929"/>
    <w:rsid w:val="00962C95"/>
    <w:rsid w:val="009637FF"/>
    <w:rsid w:val="00981ACD"/>
    <w:rsid w:val="009A1E75"/>
    <w:rsid w:val="009A7CCC"/>
    <w:rsid w:val="009B0E6A"/>
    <w:rsid w:val="009B2AB2"/>
    <w:rsid w:val="009B6C52"/>
    <w:rsid w:val="009C67E7"/>
    <w:rsid w:val="009D3B7D"/>
    <w:rsid w:val="009D58AB"/>
    <w:rsid w:val="00A1299A"/>
    <w:rsid w:val="00A168AB"/>
    <w:rsid w:val="00A21710"/>
    <w:rsid w:val="00A22BFA"/>
    <w:rsid w:val="00A30384"/>
    <w:rsid w:val="00A31024"/>
    <w:rsid w:val="00A40E6B"/>
    <w:rsid w:val="00A41180"/>
    <w:rsid w:val="00A45166"/>
    <w:rsid w:val="00A51F5C"/>
    <w:rsid w:val="00A52C39"/>
    <w:rsid w:val="00A5325E"/>
    <w:rsid w:val="00A670DA"/>
    <w:rsid w:val="00A721C9"/>
    <w:rsid w:val="00A90B0B"/>
    <w:rsid w:val="00AA4869"/>
    <w:rsid w:val="00AB4297"/>
    <w:rsid w:val="00AB4384"/>
    <w:rsid w:val="00AC0059"/>
    <w:rsid w:val="00AC0473"/>
    <w:rsid w:val="00AC201E"/>
    <w:rsid w:val="00AC2BBE"/>
    <w:rsid w:val="00AC5A7A"/>
    <w:rsid w:val="00AD304C"/>
    <w:rsid w:val="00B04D94"/>
    <w:rsid w:val="00B14E6E"/>
    <w:rsid w:val="00B26078"/>
    <w:rsid w:val="00B26D0D"/>
    <w:rsid w:val="00B3017A"/>
    <w:rsid w:val="00B31F97"/>
    <w:rsid w:val="00B404B3"/>
    <w:rsid w:val="00B4174A"/>
    <w:rsid w:val="00B44732"/>
    <w:rsid w:val="00B472D9"/>
    <w:rsid w:val="00B550B7"/>
    <w:rsid w:val="00B655F1"/>
    <w:rsid w:val="00B923D8"/>
    <w:rsid w:val="00B97F89"/>
    <w:rsid w:val="00BB1BDE"/>
    <w:rsid w:val="00BB3651"/>
    <w:rsid w:val="00BB638A"/>
    <w:rsid w:val="00BD4520"/>
    <w:rsid w:val="00BD5306"/>
    <w:rsid w:val="00BE0B29"/>
    <w:rsid w:val="00C11E25"/>
    <w:rsid w:val="00C243A0"/>
    <w:rsid w:val="00C433D6"/>
    <w:rsid w:val="00C4376B"/>
    <w:rsid w:val="00C44374"/>
    <w:rsid w:val="00C72C62"/>
    <w:rsid w:val="00C732B6"/>
    <w:rsid w:val="00C74ED4"/>
    <w:rsid w:val="00C83149"/>
    <w:rsid w:val="00C8527B"/>
    <w:rsid w:val="00CB5136"/>
    <w:rsid w:val="00CB54B9"/>
    <w:rsid w:val="00CC0907"/>
    <w:rsid w:val="00CC23BD"/>
    <w:rsid w:val="00CD5370"/>
    <w:rsid w:val="00CE7B8F"/>
    <w:rsid w:val="00CF2EBB"/>
    <w:rsid w:val="00CF7BE6"/>
    <w:rsid w:val="00D064B4"/>
    <w:rsid w:val="00D246C1"/>
    <w:rsid w:val="00D24AED"/>
    <w:rsid w:val="00D340AF"/>
    <w:rsid w:val="00D37BE8"/>
    <w:rsid w:val="00D423F8"/>
    <w:rsid w:val="00D4384F"/>
    <w:rsid w:val="00D43CDA"/>
    <w:rsid w:val="00D5390B"/>
    <w:rsid w:val="00D835F7"/>
    <w:rsid w:val="00D83B52"/>
    <w:rsid w:val="00D905E1"/>
    <w:rsid w:val="00DA2A2F"/>
    <w:rsid w:val="00DB122A"/>
    <w:rsid w:val="00DB1C5F"/>
    <w:rsid w:val="00DB3DE6"/>
    <w:rsid w:val="00DB5DF0"/>
    <w:rsid w:val="00DC1A18"/>
    <w:rsid w:val="00DC2A6C"/>
    <w:rsid w:val="00DC3234"/>
    <w:rsid w:val="00DE12E6"/>
    <w:rsid w:val="00DF1981"/>
    <w:rsid w:val="00DF4C7B"/>
    <w:rsid w:val="00E0412D"/>
    <w:rsid w:val="00E062E0"/>
    <w:rsid w:val="00E10A6A"/>
    <w:rsid w:val="00E10D7B"/>
    <w:rsid w:val="00E12887"/>
    <w:rsid w:val="00E16776"/>
    <w:rsid w:val="00E25FD7"/>
    <w:rsid w:val="00E35C22"/>
    <w:rsid w:val="00E47E1D"/>
    <w:rsid w:val="00E51E63"/>
    <w:rsid w:val="00E72732"/>
    <w:rsid w:val="00E72EAA"/>
    <w:rsid w:val="00E92AEE"/>
    <w:rsid w:val="00E94B51"/>
    <w:rsid w:val="00E96787"/>
    <w:rsid w:val="00EA0CA0"/>
    <w:rsid w:val="00EA657E"/>
    <w:rsid w:val="00EA6A77"/>
    <w:rsid w:val="00EA7B85"/>
    <w:rsid w:val="00EB2A6F"/>
    <w:rsid w:val="00EB4ABA"/>
    <w:rsid w:val="00EB6385"/>
    <w:rsid w:val="00EC3C00"/>
    <w:rsid w:val="00ED15B8"/>
    <w:rsid w:val="00ED5D68"/>
    <w:rsid w:val="00EE04B6"/>
    <w:rsid w:val="00EF286C"/>
    <w:rsid w:val="00EF3CDF"/>
    <w:rsid w:val="00F00D77"/>
    <w:rsid w:val="00F019C1"/>
    <w:rsid w:val="00F036F4"/>
    <w:rsid w:val="00F13EBA"/>
    <w:rsid w:val="00F17988"/>
    <w:rsid w:val="00F25A73"/>
    <w:rsid w:val="00F25F0D"/>
    <w:rsid w:val="00F55267"/>
    <w:rsid w:val="00F5620A"/>
    <w:rsid w:val="00F85852"/>
    <w:rsid w:val="00FA0293"/>
    <w:rsid w:val="00FA363E"/>
    <w:rsid w:val="00FB2C33"/>
    <w:rsid w:val="00FC0943"/>
    <w:rsid w:val="00FC5BE4"/>
    <w:rsid w:val="00FE0A34"/>
    <w:rsid w:val="00FE1E2A"/>
    <w:rsid w:val="00FE1F6E"/>
    <w:rsid w:val="00FE43CB"/>
    <w:rsid w:val="00FE4C34"/>
    <w:rsid w:val="00FF0D3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52E67D-6C62-4DED-A259-06318DB6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link w:val="CRCoverPageChar"/>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4307D0"/>
    <w:rPr>
      <w:sz w:val="16"/>
    </w:rPr>
  </w:style>
  <w:style w:type="paragraph" w:styleId="ac">
    <w:name w:val="annotation text"/>
    <w:basedOn w:val="a"/>
    <w:link w:val="ad"/>
    <w:uiPriority w:val="99"/>
    <w:rsid w:val="004307D0"/>
    <w:pPr>
      <w:overflowPunct/>
      <w:autoSpaceDE/>
      <w:autoSpaceDN/>
      <w:adjustRightInd/>
      <w:textAlignment w:val="auto"/>
    </w:pPr>
    <w:rPr>
      <w:lang w:eastAsia="en-US"/>
    </w:rPr>
  </w:style>
  <w:style w:type="character" w:customStyle="1" w:styleId="ad">
    <w:name w:val="註解文字 字元"/>
    <w:basedOn w:val="a0"/>
    <w:link w:val="ac"/>
    <w:uiPriority w:val="99"/>
    <w:rsid w:val="004307D0"/>
    <w:rPr>
      <w:rFonts w:ascii="Times New Roman" w:eastAsia="新細明體" w:hAnsi="Times New Roman" w:cs="Times New Roman"/>
      <w:kern w:val="0"/>
      <w:sz w:val="20"/>
      <w:szCs w:val="20"/>
      <w:lang w:val="en-GB" w:eastAsia="en-US"/>
    </w:rPr>
  </w:style>
  <w:style w:type="character" w:customStyle="1" w:styleId="CRCoverPageChar">
    <w:name w:val="CR Cover Page Char"/>
    <w:link w:val="CRCoverPage"/>
    <w:rsid w:val="00296BA4"/>
    <w:rPr>
      <w:rFonts w:ascii="Arial" w:eastAsia="新細明體" w:hAnsi="Arial" w:cs="Times New Roman"/>
      <w:kern w:val="0"/>
      <w:sz w:val="20"/>
      <w:szCs w:val="20"/>
      <w:lang w:val="en-GB" w:eastAsia="en-US"/>
    </w:rPr>
  </w:style>
  <w:style w:type="paragraph" w:customStyle="1" w:styleId="B1">
    <w:name w:val="B1"/>
    <w:basedOn w:val="a"/>
    <w:link w:val="B1Char"/>
    <w:qFormat/>
    <w:rsid w:val="00227B3B"/>
    <w:pPr>
      <w:overflowPunct/>
      <w:autoSpaceDE/>
      <w:autoSpaceDN/>
      <w:adjustRightInd/>
      <w:ind w:left="568" w:hanging="284"/>
      <w:textAlignment w:val="auto"/>
    </w:pPr>
    <w:rPr>
      <w:rFonts w:eastAsia="Malgun Gothic"/>
      <w:lang w:eastAsia="en-US"/>
    </w:rPr>
  </w:style>
  <w:style w:type="paragraph" w:customStyle="1" w:styleId="B2">
    <w:name w:val="B2"/>
    <w:basedOn w:val="a"/>
    <w:link w:val="B2Char"/>
    <w:rsid w:val="00227B3B"/>
    <w:pPr>
      <w:overflowPunct/>
      <w:autoSpaceDE/>
      <w:autoSpaceDN/>
      <w:adjustRightInd/>
      <w:ind w:left="851" w:hanging="284"/>
      <w:textAlignment w:val="auto"/>
    </w:pPr>
    <w:rPr>
      <w:rFonts w:eastAsia="Malgun Gothic"/>
      <w:lang w:eastAsia="en-US"/>
    </w:rPr>
  </w:style>
  <w:style w:type="paragraph" w:customStyle="1" w:styleId="B3">
    <w:name w:val="B3"/>
    <w:basedOn w:val="a"/>
    <w:link w:val="B3Char"/>
    <w:rsid w:val="00227B3B"/>
    <w:pPr>
      <w:overflowPunct/>
      <w:autoSpaceDE/>
      <w:autoSpaceDN/>
      <w:adjustRightInd/>
      <w:ind w:left="1135" w:hanging="284"/>
      <w:textAlignment w:val="auto"/>
    </w:pPr>
    <w:rPr>
      <w:rFonts w:eastAsia="Malgun Gothic"/>
      <w:lang w:eastAsia="en-US"/>
    </w:rPr>
  </w:style>
  <w:style w:type="character" w:customStyle="1" w:styleId="B1Char">
    <w:name w:val="B1 Char"/>
    <w:link w:val="B1"/>
    <w:rsid w:val="00227B3B"/>
    <w:rPr>
      <w:rFonts w:ascii="Times New Roman" w:eastAsia="Malgun Gothic" w:hAnsi="Times New Roman" w:cs="Times New Roman"/>
      <w:kern w:val="0"/>
      <w:sz w:val="20"/>
      <w:szCs w:val="20"/>
      <w:lang w:val="en-GB" w:eastAsia="en-US"/>
    </w:rPr>
  </w:style>
  <w:style w:type="character" w:customStyle="1" w:styleId="B2Char">
    <w:name w:val="B2 Char"/>
    <w:link w:val="B2"/>
    <w:rsid w:val="00227B3B"/>
    <w:rPr>
      <w:rFonts w:ascii="Times New Roman" w:eastAsia="Malgun Gothic" w:hAnsi="Times New Roman" w:cs="Times New Roman"/>
      <w:kern w:val="0"/>
      <w:sz w:val="20"/>
      <w:szCs w:val="20"/>
      <w:lang w:val="en-GB" w:eastAsia="en-US"/>
    </w:rPr>
  </w:style>
  <w:style w:type="character" w:customStyle="1" w:styleId="B3Char">
    <w:name w:val="B3 Char"/>
    <w:link w:val="B3"/>
    <w:rsid w:val="00227B3B"/>
    <w:rPr>
      <w:rFonts w:ascii="Times New Roman" w:eastAsia="Malgun Gothic" w:hAnsi="Times New Roman" w:cs="Times New Roman"/>
      <w:kern w:val="0"/>
      <w:sz w:val="20"/>
      <w:szCs w:val="20"/>
      <w:lang w:val="en-GB" w:eastAsia="en-US"/>
    </w:rPr>
  </w:style>
  <w:style w:type="character" w:customStyle="1" w:styleId="B1Zchn">
    <w:name w:val="B1 Zchn"/>
    <w:rsid w:val="00276A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032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3.wmf"/><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oleObject" Target="embeddings/oleObject12.bin"/><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2.wmf"/><Relationship Id="rId28" Type="http://schemas.openxmlformats.org/officeDocument/2006/relationships/oleObject" Target="embeddings/oleObject8.bin"/><Relationship Id="rId10" Type="http://schemas.openxmlformats.org/officeDocument/2006/relationships/image" Target="media/image3.wmf"/><Relationship Id="rId19" Type="http://schemas.openxmlformats.org/officeDocument/2006/relationships/image" Target="media/image9.wmf"/><Relationship Id="rId31" Type="http://schemas.openxmlformats.org/officeDocument/2006/relationships/oleObject" Target="embeddings/oleObject1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11.png"/><Relationship Id="rId27" Type="http://schemas.openxmlformats.org/officeDocument/2006/relationships/image" Target="media/image14.wmf"/><Relationship Id="rId30" Type="http://schemas.openxmlformats.org/officeDocument/2006/relationships/oleObject" Target="embeddings/oleObject10.bin"/><Relationship Id="rId35"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1560</Words>
  <Characters>8894</Characters>
  <Application>Microsoft Office Word</Application>
  <DocSecurity>0</DocSecurity>
  <Lines>74</Lines>
  <Paragraphs>20</Paragraphs>
  <ScaleCrop>false</ScaleCrop>
  <Company/>
  <LinksUpToDate>false</LinksUpToDate>
  <CharactersWithSpaces>10434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Tim Lu(呂佳齊)</dc:creator>
  <cp:lastModifiedBy>Tim Lu(呂佳齊)</cp:lastModifiedBy>
  <cp:revision>2</cp:revision>
  <dcterms:created xsi:type="dcterms:W3CDTF">2018-08-10T10:15:00Z</dcterms:created>
  <dcterms:modified xsi:type="dcterms:W3CDTF">2018-08-10T10:15:00Z</dcterms:modified>
</cp:coreProperties>
</file>